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2D1" w14:textId="4FC6EB65" w:rsidR="002D7E35" w:rsidRDefault="002D7E35" w:rsidP="00BC771C">
      <w:pPr>
        <w:pStyle w:val="Heading1"/>
      </w:pPr>
      <w:r>
        <w:rPr>
          <w:noProof/>
        </w:rPr>
        <w:drawing>
          <wp:inline distT="0" distB="0" distL="0" distR="0" wp14:anchorId="1D415264" wp14:editId="121DEE9F">
            <wp:extent cx="2755075" cy="732265"/>
            <wp:effectExtent l="0" t="0" r="7620" b="0"/>
            <wp:docPr id="1540123496"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23496" name="Picture 2" descr="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2770" cy="736968"/>
                    </a:xfrm>
                    <a:prstGeom prst="rect">
                      <a:avLst/>
                    </a:prstGeom>
                  </pic:spPr>
                </pic:pic>
              </a:graphicData>
            </a:graphic>
          </wp:inline>
        </w:drawing>
      </w:r>
    </w:p>
    <w:p w14:paraId="4A2A4BF4" w14:textId="6975DB46" w:rsidR="00BC771C" w:rsidRDefault="00731AD3" w:rsidP="00BC771C">
      <w:pPr>
        <w:pStyle w:val="Heading1"/>
      </w:pPr>
      <w:r>
        <w:t xml:space="preserve">Vision </w:t>
      </w:r>
      <w:r w:rsidR="00BC771C">
        <w:t>Rehabilitation Student S</w:t>
      </w:r>
      <w:r w:rsidR="005546F6">
        <w:t>cholarship</w:t>
      </w:r>
      <w:r w:rsidR="00BC771C">
        <w:t xml:space="preserve"> Programme</w:t>
      </w:r>
    </w:p>
    <w:p w14:paraId="482BC9EF" w14:textId="44322C00" w:rsidR="007A4D0A" w:rsidRPr="007A4D0A" w:rsidRDefault="007A4D0A" w:rsidP="007A4D0A">
      <w:pPr>
        <w:pStyle w:val="Heading1"/>
      </w:pPr>
      <w:r>
        <w:t xml:space="preserve">Postgraduate Diploma and Postgraduate Certificate in Vision Impairment Rehabilitation, University of Strathclyde </w:t>
      </w:r>
    </w:p>
    <w:p w14:paraId="4BAAED20" w14:textId="77777777" w:rsidR="002D01FE" w:rsidRPr="00E23D30" w:rsidRDefault="002D01FE" w:rsidP="00B970BC"/>
    <w:p w14:paraId="465322C7" w14:textId="56B63ADD" w:rsidR="007A4D0A" w:rsidRDefault="002D7E35" w:rsidP="007A4D0A">
      <w:pPr>
        <w:pStyle w:val="Heading2"/>
      </w:pPr>
      <w:r w:rsidRPr="002D7E35">
        <w:rPr>
          <w:sz w:val="40"/>
          <w:szCs w:val="40"/>
        </w:rPr>
        <w:t>FAQs</w:t>
      </w:r>
      <w:r w:rsidR="007A4D0A">
        <w:rPr>
          <w:sz w:val="40"/>
          <w:szCs w:val="40"/>
        </w:rPr>
        <w:t xml:space="preserve"> - </w:t>
      </w:r>
      <w:r w:rsidR="007A4D0A">
        <w:t>Definitions</w:t>
      </w:r>
    </w:p>
    <w:p w14:paraId="02593444" w14:textId="77777777" w:rsidR="007A4D0A" w:rsidRPr="00EC47C6" w:rsidRDefault="007A4D0A" w:rsidP="007A4D0A">
      <w:pPr>
        <w:rPr>
          <w:b/>
          <w:bCs/>
        </w:rPr>
      </w:pPr>
      <w:r w:rsidRPr="00EC47C6">
        <w:rPr>
          <w:b/>
          <w:bCs/>
        </w:rPr>
        <w:t>Employer</w:t>
      </w:r>
    </w:p>
    <w:p w14:paraId="3336C6FB" w14:textId="77777777" w:rsidR="007A4D0A" w:rsidRDefault="007A4D0A" w:rsidP="007A4D0A">
      <w:r>
        <w:t>A Scotland-based organisation eligible to apply for a scholarship on behalf of an employee. This includes Health and Social Care Partnerships, Local Authorities, and registered charities.</w:t>
      </w:r>
    </w:p>
    <w:p w14:paraId="577C6074" w14:textId="77777777" w:rsidR="007A4D0A" w:rsidRPr="00EC47C6" w:rsidRDefault="007A4D0A" w:rsidP="007A4D0A">
      <w:pPr>
        <w:rPr>
          <w:b/>
          <w:bCs/>
        </w:rPr>
      </w:pPr>
      <w:r>
        <w:rPr>
          <w:b/>
          <w:bCs/>
        </w:rPr>
        <w:t>Employee/student</w:t>
      </w:r>
    </w:p>
    <w:p w14:paraId="598D27BE" w14:textId="77777777" w:rsidR="007A4D0A" w:rsidRDefault="007A4D0A" w:rsidP="007A4D0A">
      <w:r>
        <w:t>An employee of the applying organisation who has secured a place on an eligible University of Strathclyde course and for whom the organisation is seeking scholarship support.</w:t>
      </w:r>
    </w:p>
    <w:p w14:paraId="173A898E" w14:textId="77777777" w:rsidR="007A4D0A" w:rsidRPr="00EC47C6" w:rsidRDefault="007A4D0A" w:rsidP="007A4D0A">
      <w:pPr>
        <w:rPr>
          <w:b/>
          <w:bCs/>
        </w:rPr>
      </w:pPr>
      <w:r w:rsidRPr="00EC47C6">
        <w:rPr>
          <w:b/>
          <w:bCs/>
        </w:rPr>
        <w:t>Scholarship</w:t>
      </w:r>
    </w:p>
    <w:p w14:paraId="3BBBC4C8" w14:textId="77777777" w:rsidR="007A4D0A" w:rsidRDefault="007A4D0A" w:rsidP="007A4D0A">
      <w:r>
        <w:t>A financial award of £2,000 (per year, where applicable) provided toward course fees, paid directly to the University of Strathclyde by Sight Scotland.</w:t>
      </w:r>
    </w:p>
    <w:p w14:paraId="2D790F57" w14:textId="77777777" w:rsidR="007A4D0A" w:rsidRPr="00EC47C6" w:rsidRDefault="007A4D0A" w:rsidP="007A4D0A">
      <w:pPr>
        <w:rPr>
          <w:b/>
          <w:bCs/>
        </w:rPr>
      </w:pPr>
      <w:r w:rsidRPr="00EC47C6">
        <w:rPr>
          <w:b/>
          <w:bCs/>
        </w:rPr>
        <w:t>Vision Collaborative Scotland (VCS)</w:t>
      </w:r>
    </w:p>
    <w:p w14:paraId="184E388D" w14:textId="77777777" w:rsidR="007A4D0A" w:rsidRDefault="007A4D0A" w:rsidP="007A4D0A">
      <w:r>
        <w:t>The group responsible for assessing scholarship applications.</w:t>
      </w:r>
    </w:p>
    <w:p w14:paraId="0BDC38B1" w14:textId="77777777" w:rsidR="007A4D0A" w:rsidRPr="00EC47C6" w:rsidRDefault="007A4D0A" w:rsidP="007A4D0A">
      <w:pPr>
        <w:rPr>
          <w:b/>
          <w:bCs/>
        </w:rPr>
      </w:pPr>
      <w:r w:rsidRPr="00EC47C6">
        <w:rPr>
          <w:b/>
          <w:bCs/>
        </w:rPr>
        <w:t>Sight Scotland</w:t>
      </w:r>
    </w:p>
    <w:p w14:paraId="1A778C02" w14:textId="77777777" w:rsidR="007A4D0A" w:rsidRDefault="007A4D0A" w:rsidP="007A4D0A">
      <w:r>
        <w:t>The organisation that issues the scholarship agreement to employers and administers scholarship payments.</w:t>
      </w:r>
    </w:p>
    <w:p w14:paraId="7742FAEB" w14:textId="77777777" w:rsidR="007A4D0A" w:rsidRDefault="007A4D0A" w:rsidP="007A4D0A">
      <w:pPr>
        <w:rPr>
          <w:b/>
          <w:bCs/>
        </w:rPr>
      </w:pPr>
      <w:r>
        <w:rPr>
          <w:b/>
          <w:bCs/>
        </w:rPr>
        <w:br w:type="page"/>
      </w:r>
    </w:p>
    <w:p w14:paraId="5FA1138A" w14:textId="77777777" w:rsidR="007A4D0A" w:rsidRPr="00EC47C6" w:rsidRDefault="007A4D0A" w:rsidP="007A4D0A">
      <w:pPr>
        <w:rPr>
          <w:b/>
          <w:bCs/>
        </w:rPr>
      </w:pPr>
      <w:r w:rsidRPr="00EC47C6">
        <w:rPr>
          <w:b/>
          <w:bCs/>
        </w:rPr>
        <w:lastRenderedPageBreak/>
        <w:t>SAAS</w:t>
      </w:r>
    </w:p>
    <w:p w14:paraId="41776CE0" w14:textId="77777777" w:rsidR="007A4D0A" w:rsidRDefault="007A4D0A" w:rsidP="007A4D0A">
      <w:r>
        <w:t>The Student Awards Agency Scotland, which provides student loans and grants. Students receiving SAAS funding are not eligible for this scholarship.</w:t>
      </w:r>
    </w:p>
    <w:p w14:paraId="1D989BC1" w14:textId="77777777" w:rsidR="007A4D0A" w:rsidRPr="00EC47C6" w:rsidRDefault="007A4D0A" w:rsidP="007A4D0A">
      <w:pPr>
        <w:rPr>
          <w:b/>
          <w:bCs/>
        </w:rPr>
      </w:pPr>
      <w:r w:rsidRPr="00EC47C6">
        <w:rPr>
          <w:b/>
          <w:bCs/>
        </w:rPr>
        <w:t>Course</w:t>
      </w:r>
    </w:p>
    <w:p w14:paraId="029BEE71" w14:textId="77777777" w:rsidR="007A4D0A" w:rsidRDefault="007A4D0A" w:rsidP="007A4D0A">
      <w:r>
        <w:t xml:space="preserve">The relevant postgraduate programmes delivered by the University of Strathclyde, including the two-year Postgraduate Diploma and the one-year </w:t>
      </w:r>
      <w:r w:rsidRPr="0032218F">
        <w:t>Postgraduate Certificate</w:t>
      </w:r>
      <w:r>
        <w:t>.</w:t>
      </w:r>
    </w:p>
    <w:p w14:paraId="2A12D7A3" w14:textId="27FD0269" w:rsidR="007A4D0A" w:rsidRDefault="007A4D0A">
      <w:pPr>
        <w:rPr>
          <w:rFonts w:asciiTheme="majorHAnsi" w:eastAsiaTheme="majorEastAsia" w:hAnsiTheme="majorHAnsi" w:cstheme="majorBidi"/>
          <w:color w:val="0F4761" w:themeColor="accent1" w:themeShade="BF"/>
          <w:sz w:val="32"/>
          <w:szCs w:val="32"/>
        </w:rPr>
      </w:pPr>
    </w:p>
    <w:p w14:paraId="62B725A1" w14:textId="3EAF34FB" w:rsidR="007A4D0A" w:rsidRDefault="007A4D0A" w:rsidP="007A4D0A">
      <w:pPr>
        <w:pStyle w:val="Heading2"/>
      </w:pPr>
      <w:r w:rsidRPr="002D7E35">
        <w:rPr>
          <w:sz w:val="40"/>
          <w:szCs w:val="40"/>
        </w:rPr>
        <w:t>FAQs</w:t>
      </w:r>
    </w:p>
    <w:p w14:paraId="3E9B3117" w14:textId="77777777" w:rsidR="007A4D0A" w:rsidRDefault="007A4D0A" w:rsidP="00502DDC">
      <w:pPr>
        <w:pStyle w:val="Heading2"/>
      </w:pPr>
    </w:p>
    <w:p w14:paraId="72BB435E" w14:textId="09A178D6" w:rsidR="007A4D0A" w:rsidRDefault="007A4D0A" w:rsidP="007A4D0A">
      <w:pPr>
        <w:pStyle w:val="Heading2"/>
      </w:pPr>
      <w:r w:rsidRPr="002D7E35">
        <w:t>Wh</w:t>
      </w:r>
      <w:r>
        <w:t>ich</w:t>
      </w:r>
      <w:r w:rsidRPr="002D7E35">
        <w:t xml:space="preserve"> organisations a</w:t>
      </w:r>
      <w:r w:rsidRPr="007A4D0A">
        <w:t>re eligible to apply for a scholarship for their student?</w:t>
      </w:r>
    </w:p>
    <w:p w14:paraId="301B1C4C" w14:textId="77777777" w:rsidR="007A4D0A" w:rsidRDefault="007A4D0A" w:rsidP="007A4D0A">
      <w:r>
        <w:t xml:space="preserve">Scotland-based employers in registered charities and Health and Social Care Partnerships/Local Authorities may apply for a scholarship. </w:t>
      </w:r>
      <w:r>
        <w:rPr>
          <w:b/>
          <w:bCs/>
        </w:rPr>
        <w:t>S</w:t>
      </w:r>
      <w:r w:rsidRPr="00720B8A">
        <w:rPr>
          <w:b/>
          <w:bCs/>
        </w:rPr>
        <w:t>cholarship</w:t>
      </w:r>
      <w:r>
        <w:rPr>
          <w:b/>
          <w:bCs/>
        </w:rPr>
        <w:t>s are</w:t>
      </w:r>
      <w:r w:rsidRPr="00720B8A">
        <w:rPr>
          <w:b/>
          <w:bCs/>
        </w:rPr>
        <w:t xml:space="preserve"> </w:t>
      </w:r>
      <w:r>
        <w:rPr>
          <w:b/>
          <w:bCs/>
        </w:rPr>
        <w:t xml:space="preserve">only </w:t>
      </w:r>
      <w:r w:rsidRPr="00720B8A">
        <w:rPr>
          <w:b/>
          <w:bCs/>
        </w:rPr>
        <w:t xml:space="preserve">available to </w:t>
      </w:r>
      <w:r>
        <w:rPr>
          <w:b/>
          <w:bCs/>
        </w:rPr>
        <w:t>employees</w:t>
      </w:r>
      <w:r w:rsidRPr="00720B8A">
        <w:rPr>
          <w:b/>
          <w:bCs/>
        </w:rPr>
        <w:t xml:space="preserve"> whose organisation is funding their university course</w:t>
      </w:r>
      <w:r>
        <w:t xml:space="preserve">. </w:t>
      </w:r>
    </w:p>
    <w:p w14:paraId="151460B1" w14:textId="1B1949AE" w:rsidR="007A4D0A" w:rsidRPr="00502DDC" w:rsidRDefault="007A4D0A" w:rsidP="007A4D0A">
      <w:r>
        <w:t>To be considered for a scholarship the applicant/student must hold an offer from University of Strathclyde for the Postgraduate Certificate or Postgraduate Diploma in Vision Impairment Rehabilitation AND the employer must also have completed the scholarship application. There may additionally be an interview involving both employer and student.</w:t>
      </w:r>
      <w:r w:rsidRPr="00502DDC">
        <w:t xml:space="preserve"> </w:t>
      </w:r>
    </w:p>
    <w:p w14:paraId="15B8EF26" w14:textId="77777777" w:rsidR="007A4D0A" w:rsidRDefault="007A4D0A" w:rsidP="00502DDC">
      <w:pPr>
        <w:pStyle w:val="Heading2"/>
      </w:pPr>
    </w:p>
    <w:p w14:paraId="73A5D7E2" w14:textId="5B0914DC" w:rsidR="007A4D0A" w:rsidRDefault="007A4D0A" w:rsidP="007A4D0A">
      <w:pPr>
        <w:pStyle w:val="Heading2"/>
      </w:pPr>
      <w:r>
        <w:t>What is the value of the scholarship</w:t>
      </w:r>
      <w:r w:rsidRPr="00502DDC">
        <w:t>?</w:t>
      </w:r>
    </w:p>
    <w:p w14:paraId="4F6F15D8" w14:textId="1983F06B" w:rsidR="007A4D0A" w:rsidRDefault="007A4D0A" w:rsidP="007A4D0A">
      <w:r w:rsidRPr="0026158D">
        <w:t xml:space="preserve">Each scholarship </w:t>
      </w:r>
      <w:r>
        <w:t xml:space="preserve">provides </w:t>
      </w:r>
      <w:r w:rsidRPr="0026158D">
        <w:t>£2,000</w:t>
      </w:r>
      <w:r>
        <w:t xml:space="preserve"> towards course fees in 2026</w:t>
      </w:r>
      <w:r w:rsidRPr="0026158D">
        <w:t>.</w:t>
      </w:r>
    </w:p>
    <w:p w14:paraId="7D786246" w14:textId="77777777" w:rsidR="007A4D0A" w:rsidRPr="007A4D0A" w:rsidRDefault="007A4D0A" w:rsidP="007A4D0A"/>
    <w:p w14:paraId="073A0CC8" w14:textId="15C3E583" w:rsidR="007A4D0A" w:rsidRDefault="00502DDC" w:rsidP="007A4D0A">
      <w:pPr>
        <w:pStyle w:val="Heading2"/>
      </w:pPr>
      <w:r w:rsidRPr="00502DDC">
        <w:t xml:space="preserve">My employee has a place on the </w:t>
      </w:r>
      <w:r w:rsidR="007A4D0A">
        <w:t xml:space="preserve">2-year </w:t>
      </w:r>
      <w:r w:rsidRPr="00502DDC">
        <w:t xml:space="preserve">Postgraduate </w:t>
      </w:r>
      <w:r w:rsidR="007A4D0A">
        <w:t>Diploma</w:t>
      </w:r>
      <w:r w:rsidRPr="00502DDC">
        <w:t xml:space="preserve"> course</w:t>
      </w:r>
      <w:r w:rsidR="007A4D0A">
        <w:t xml:space="preserve">. Will their scholarship be guaranteed for their second year of study? </w:t>
      </w:r>
    </w:p>
    <w:p w14:paraId="47B5B727" w14:textId="3E781619" w:rsidR="00502DDC" w:rsidRDefault="007A4D0A" w:rsidP="00502DDC">
      <w:r>
        <w:t>Yes, Postgraduate Diploma students being awarded a scholarship will receive a scholarship for both years of study. This guarantee only applies if the student remains enrolled. The scholarship will be increased in line with any increases which the University of Strathclyde may make to the course fee for the second year.</w:t>
      </w:r>
    </w:p>
    <w:p w14:paraId="7EF06881" w14:textId="33C21D2E" w:rsidR="007A4D0A" w:rsidRDefault="007A4D0A" w:rsidP="007A4D0A">
      <w:pPr>
        <w:pStyle w:val="Heading2"/>
      </w:pPr>
      <w:r w:rsidRPr="00502DDC">
        <w:lastRenderedPageBreak/>
        <w:t xml:space="preserve">My </w:t>
      </w:r>
      <w:r w:rsidRPr="007A4D0A">
        <w:t>employee has applied for SAAS funding and been granted a loan for this course. Can my organisation apply for a scholarship for them?</w:t>
      </w:r>
      <w:r>
        <w:t xml:space="preserve"> </w:t>
      </w:r>
    </w:p>
    <w:p w14:paraId="00EA9307" w14:textId="084FEB77" w:rsidR="007A4D0A" w:rsidRPr="00EC3A10" w:rsidRDefault="007A4D0A" w:rsidP="007A4D0A">
      <w:r>
        <w:t>Students who receive SAAS funding are not eligible for a scholarship.</w:t>
      </w:r>
      <w:r w:rsidRPr="0032218F">
        <w:t xml:space="preserve"> Scholarships are only available to students whose employer will pay the rest of the fee. </w:t>
      </w:r>
      <w:r>
        <w:t xml:space="preserve"> It may be possible to cancel an application for a SAAS loan and apply for a scholarship. Please contact Vision Collaborative Scotland to discuss.</w:t>
      </w:r>
    </w:p>
    <w:p w14:paraId="17184CD1" w14:textId="77777777" w:rsidR="007A4D0A" w:rsidRDefault="007A4D0A" w:rsidP="00502DDC">
      <w:pPr>
        <w:pStyle w:val="Heading2"/>
      </w:pPr>
    </w:p>
    <w:p w14:paraId="01115BC6" w14:textId="77777777" w:rsidR="007A4D0A" w:rsidRDefault="007A4D0A" w:rsidP="007A4D0A">
      <w:pPr>
        <w:pStyle w:val="Heading2"/>
      </w:pPr>
      <w:r w:rsidRPr="002D7E35">
        <w:t>What role should the student have in the applying organisation?</w:t>
      </w:r>
    </w:p>
    <w:p w14:paraId="1AECB356" w14:textId="77777777" w:rsidR="007A4D0A" w:rsidRPr="00E212E0" w:rsidRDefault="007A4D0A" w:rsidP="007A4D0A">
      <w:r>
        <w:t xml:space="preserve">The </w:t>
      </w:r>
      <w:r w:rsidRPr="00E212E0">
        <w:t>identified student must be employe</w:t>
      </w:r>
      <w:r>
        <w:t>d in a role that</w:t>
      </w:r>
      <w:r w:rsidRPr="00E212E0">
        <w:t xml:space="preserve"> deliver</w:t>
      </w:r>
      <w:r>
        <w:t>s</w:t>
      </w:r>
      <w:r w:rsidRPr="00E212E0">
        <w:t xml:space="preserve"> services </w:t>
      </w:r>
      <w:r>
        <w:t xml:space="preserve">to vision impaired people in Scotland, both </w:t>
      </w:r>
      <w:r w:rsidRPr="00E212E0">
        <w:t xml:space="preserve">during </w:t>
      </w:r>
      <w:r>
        <w:t xml:space="preserve">their course </w:t>
      </w:r>
      <w:r w:rsidRPr="00E212E0">
        <w:t xml:space="preserve">and </w:t>
      </w:r>
      <w:r>
        <w:t xml:space="preserve">as a vision rehabilitation specialist or assistant as appropriate </w:t>
      </w:r>
      <w:r w:rsidRPr="00E212E0">
        <w:t>for </w:t>
      </w:r>
      <w:r>
        <w:rPr>
          <w:b/>
          <w:bCs/>
        </w:rPr>
        <w:t>two years</w:t>
      </w:r>
      <w:r w:rsidRPr="00E212E0">
        <w:t xml:space="preserve"> post</w:t>
      </w:r>
      <w:r>
        <w:t>-</w:t>
      </w:r>
      <w:r w:rsidRPr="00E212E0">
        <w:t>qualification</w:t>
      </w:r>
      <w:r>
        <w:t>.</w:t>
      </w:r>
    </w:p>
    <w:p w14:paraId="4AE2FD04" w14:textId="05A8B626" w:rsidR="007A4D0A" w:rsidRPr="007A4D0A" w:rsidRDefault="007A4D0A" w:rsidP="007A4D0A">
      <w:r>
        <w:t>The employing organisation must have a designated role available or under development for the employee/student once they qualify.</w:t>
      </w:r>
    </w:p>
    <w:p w14:paraId="642BAEDF" w14:textId="77777777" w:rsidR="007A4D0A" w:rsidRDefault="007A4D0A" w:rsidP="00502DDC">
      <w:pPr>
        <w:pStyle w:val="Heading2"/>
      </w:pPr>
    </w:p>
    <w:p w14:paraId="6390520D" w14:textId="77777777" w:rsidR="007A4D0A" w:rsidRDefault="007A4D0A" w:rsidP="007A4D0A">
      <w:pPr>
        <w:pStyle w:val="Heading2"/>
      </w:pPr>
      <w:r w:rsidRPr="00DE5EB4">
        <w:t>How much time is the employer required to give the employee/student off work for study?</w:t>
      </w:r>
    </w:p>
    <w:p w14:paraId="2039C6E7" w14:textId="2A0C306B" w:rsidR="007A4D0A" w:rsidRPr="007A4D0A" w:rsidRDefault="007A4D0A" w:rsidP="007A4D0A">
      <w:r w:rsidRPr="0091192F">
        <w:rPr>
          <w:rFonts w:cs="Tahoma"/>
        </w:rPr>
        <w:t xml:space="preserve">Employers applying for student </w:t>
      </w:r>
      <w:r>
        <w:rPr>
          <w:rFonts w:cs="Tahoma"/>
        </w:rPr>
        <w:t>scholarship</w:t>
      </w:r>
      <w:r w:rsidRPr="0091192F">
        <w:rPr>
          <w:rFonts w:cs="Tahoma"/>
        </w:rPr>
        <w:t xml:space="preserve"> are expected to provide the employee/student with protected time, which usually means seven hours away from normal work per week for theory-based study, plus time for training and assessment centres and placements</w:t>
      </w:r>
      <w:r>
        <w:rPr>
          <w:rFonts w:cs="Tahoma"/>
        </w:rPr>
        <w:t>. Please see</w:t>
      </w:r>
      <w:r w:rsidRPr="0091192F">
        <w:rPr>
          <w:rFonts w:cs="Tahoma"/>
        </w:rPr>
        <w:t xml:space="preserve"> detail</w:t>
      </w:r>
      <w:r>
        <w:rPr>
          <w:rFonts w:cs="Tahoma"/>
        </w:rPr>
        <w:t>s</w:t>
      </w:r>
      <w:r w:rsidRPr="0091192F">
        <w:rPr>
          <w:rFonts w:cs="Tahoma"/>
        </w:rPr>
        <w:t xml:space="preserve"> </w:t>
      </w:r>
      <w:r>
        <w:rPr>
          <w:rFonts w:cs="Tahoma"/>
        </w:rPr>
        <w:t>o</w:t>
      </w:r>
      <w:r w:rsidRPr="0091192F">
        <w:rPr>
          <w:rFonts w:cs="Tahoma"/>
        </w:rPr>
        <w:t xml:space="preserve">n the course pages on the </w:t>
      </w:r>
      <w:hyperlink r:id="rId6" w:history="1">
        <w:r w:rsidRPr="00023442">
          <w:rPr>
            <w:rStyle w:val="Hyperlink"/>
            <w:rFonts w:cs="Tahoma"/>
          </w:rPr>
          <w:t>university website</w:t>
        </w:r>
      </w:hyperlink>
      <w:r w:rsidRPr="0091192F">
        <w:rPr>
          <w:rFonts w:cs="Tahoma"/>
        </w:rPr>
        <w:t>.</w:t>
      </w:r>
    </w:p>
    <w:p w14:paraId="12DB3797" w14:textId="77777777" w:rsidR="007A4D0A" w:rsidRDefault="007A4D0A" w:rsidP="00502DDC">
      <w:pPr>
        <w:pStyle w:val="Heading2"/>
      </w:pPr>
    </w:p>
    <w:p w14:paraId="7AC56164" w14:textId="3D04E0E5" w:rsidR="007A4D0A" w:rsidRDefault="007A4D0A" w:rsidP="007A4D0A">
      <w:pPr>
        <w:pStyle w:val="Heading2"/>
      </w:pPr>
      <w:r w:rsidRPr="00502DDC">
        <w:t xml:space="preserve">When should </w:t>
      </w:r>
      <w:r>
        <w:t>my organisation</w:t>
      </w:r>
      <w:r w:rsidRPr="00502DDC">
        <w:t xml:space="preserve"> apply for a student </w:t>
      </w:r>
      <w:r w:rsidRPr="007A4D0A">
        <w:t>scholarship</w:t>
      </w:r>
      <w:r w:rsidRPr="00502DDC">
        <w:t>?</w:t>
      </w:r>
    </w:p>
    <w:p w14:paraId="01363530" w14:textId="36C77213" w:rsidR="007A4D0A" w:rsidRDefault="007A4D0A" w:rsidP="007A4D0A">
      <w:r>
        <w:t>Employers should apply for a student scholarship as soon as the student’s place on one of the courses has been confirmed by the University of Strathclyde</w:t>
      </w:r>
      <w:r w:rsidRPr="00502DDC">
        <w:t>.</w:t>
      </w:r>
    </w:p>
    <w:p w14:paraId="5A2579DE" w14:textId="77777777" w:rsidR="007A4D0A" w:rsidRDefault="007A4D0A" w:rsidP="007A4D0A"/>
    <w:p w14:paraId="3E806611" w14:textId="2158DC86" w:rsidR="007A4D0A" w:rsidRDefault="007A4D0A" w:rsidP="007A4D0A">
      <w:pPr>
        <w:pStyle w:val="Heading2"/>
      </w:pPr>
      <w:r w:rsidRPr="002D7E35">
        <w:t xml:space="preserve">Are there other conditions of the </w:t>
      </w:r>
      <w:r w:rsidRPr="007A4D0A">
        <w:t>scholarship</w:t>
      </w:r>
      <w:r w:rsidRPr="002D7E35">
        <w:t xml:space="preserve"> scheme?</w:t>
      </w:r>
    </w:p>
    <w:p w14:paraId="2F5DC0D8" w14:textId="4EA52B7F" w:rsidR="007A4D0A" w:rsidRDefault="007A4D0A" w:rsidP="007A4D0A">
      <w:r>
        <w:t>As the scholarships are designed to develop and support the vision impairment sector in Scotland, e</w:t>
      </w:r>
      <w:r w:rsidRPr="00827F3B">
        <w:t>mployers are encouraged to require their</w:t>
      </w:r>
      <w:r>
        <w:rPr>
          <w:b/>
          <w:bCs/>
        </w:rPr>
        <w:t xml:space="preserve"> </w:t>
      </w:r>
      <w:r w:rsidRPr="0003282F">
        <w:t>employees/students to</w:t>
      </w:r>
      <w:r>
        <w:t xml:space="preserve"> agree to remain with their employing organisation for a period of two years post qualification. It is suggested that employers mandate a payback schedule for the employer’s contribution should an employee/student leave the organisation prior to </w:t>
      </w:r>
      <w:r>
        <w:lastRenderedPageBreak/>
        <w:t>this, on a sliding scale, to mitigate the loss of expertise to their organisation and potentially to Scotland. A sample agreement is available on request from Sight Scotland.</w:t>
      </w:r>
    </w:p>
    <w:p w14:paraId="645AF6C4" w14:textId="77777777" w:rsidR="007A4D0A" w:rsidRPr="00EE54E7" w:rsidRDefault="007A4D0A" w:rsidP="007A4D0A">
      <w:pPr>
        <w:rPr>
          <w:b/>
          <w:bCs/>
        </w:rPr>
      </w:pPr>
      <w:r w:rsidRPr="00EE54E7">
        <w:rPr>
          <w:b/>
          <w:bCs/>
        </w:rPr>
        <w:t>The remainder of the course fee must be paid by the employer, not the employee.</w:t>
      </w:r>
    </w:p>
    <w:p w14:paraId="515927DC" w14:textId="77777777" w:rsidR="007A4D0A" w:rsidRDefault="007A4D0A" w:rsidP="007A4D0A"/>
    <w:p w14:paraId="406EC98B" w14:textId="5471C6E9" w:rsidR="007A4D0A" w:rsidRDefault="007A4D0A" w:rsidP="007A4D0A">
      <w:pPr>
        <w:pStyle w:val="Heading2"/>
      </w:pPr>
      <w:r w:rsidRPr="00502DDC">
        <w:t xml:space="preserve">How will decisions be made about </w:t>
      </w:r>
      <w:r w:rsidRPr="007A4D0A">
        <w:t>scholarship</w:t>
      </w:r>
      <w:r w:rsidRPr="002D7E35">
        <w:t xml:space="preserve"> </w:t>
      </w:r>
      <w:r w:rsidRPr="00502DDC">
        <w:t>award?</w:t>
      </w:r>
    </w:p>
    <w:p w14:paraId="60D50B13" w14:textId="77777777" w:rsidR="007A4D0A" w:rsidRPr="003E7D1F" w:rsidRDefault="007A4D0A" w:rsidP="007A4D0A">
      <w:r>
        <w:t>V</w:t>
      </w:r>
      <w:r w:rsidRPr="003E7D1F">
        <w:t>ision Collaborative Scotland will assess applications</w:t>
      </w:r>
      <w:r>
        <w:t xml:space="preserve"> for scholarships </w:t>
      </w:r>
      <w:r w:rsidRPr="003E7D1F">
        <w:t xml:space="preserve">based on the student’s skills, experience, and commitment to the field of vision rehabilitation. </w:t>
      </w:r>
      <w:r>
        <w:t xml:space="preserve">An assessment of the support which will be provided from within the employing organisation will also be made. </w:t>
      </w:r>
      <w:r w:rsidRPr="003E7D1F">
        <w:t>A key consideration will be the potential impact of the newly qualified professional in addressing gaps in local service provision.</w:t>
      </w:r>
    </w:p>
    <w:p w14:paraId="2BA4449C" w14:textId="6816B436" w:rsidR="007A4D0A" w:rsidRDefault="007A4D0A" w:rsidP="007A4D0A">
      <w:r w:rsidRPr="003E7D1F">
        <w:t xml:space="preserve">It is not a requirement for the sponsoring organisation to have a suitable mentor in place. The University of Strathclyde can arrange mentorship </w:t>
      </w:r>
      <w:r>
        <w:t>separately if required</w:t>
      </w:r>
      <w:r w:rsidRPr="003E7D1F">
        <w:t>, so the presence or absence of a mentor within the organisation will not influence the decision-making process.</w:t>
      </w:r>
    </w:p>
    <w:p w14:paraId="6206EB5E" w14:textId="77777777" w:rsidR="007A4D0A" w:rsidRDefault="007A4D0A" w:rsidP="007A4D0A"/>
    <w:p w14:paraId="173FAAA6" w14:textId="4A07967D" w:rsidR="007A4D0A" w:rsidRDefault="007A4D0A" w:rsidP="007A4D0A">
      <w:pPr>
        <w:pStyle w:val="Heading2"/>
      </w:pPr>
      <w:r w:rsidRPr="002D7E35">
        <w:t xml:space="preserve">How is the </w:t>
      </w:r>
      <w:r w:rsidRPr="007A4D0A">
        <w:t>scholarship</w:t>
      </w:r>
      <w:r w:rsidRPr="002D7E35">
        <w:t xml:space="preserve"> package formalised?</w:t>
      </w:r>
    </w:p>
    <w:p w14:paraId="2307CC7E" w14:textId="0F46E23A" w:rsidR="007A4D0A" w:rsidRDefault="007A4D0A" w:rsidP="007A4D0A">
      <w:r>
        <w:t>E</w:t>
      </w:r>
      <w:r w:rsidRPr="003B2291">
        <w:t xml:space="preserve">mployers </w:t>
      </w:r>
      <w:r>
        <w:t xml:space="preserve">of sponsored students </w:t>
      </w:r>
      <w:r w:rsidRPr="003B2291">
        <w:t>are required</w:t>
      </w:r>
      <w:r>
        <w:t xml:space="preserve"> to sign an agreement </w:t>
      </w:r>
      <w:r w:rsidRPr="003B2291">
        <w:t>with Sight Scotland</w:t>
      </w:r>
      <w:r>
        <w:t xml:space="preserve"> setting out that employers will pay the remainder of the course fee to the University of Strathclyde.</w:t>
      </w:r>
      <w:r w:rsidRPr="003B2291">
        <w:t xml:space="preserve"> </w:t>
      </w:r>
      <w:r>
        <w:t>The agreement must be signed before scholarship funds can be released.</w:t>
      </w:r>
    </w:p>
    <w:p w14:paraId="6C6897D1" w14:textId="77777777" w:rsidR="007A4D0A" w:rsidRDefault="007A4D0A" w:rsidP="007A4D0A"/>
    <w:p w14:paraId="692D836C" w14:textId="49D45641" w:rsidR="007A4D0A" w:rsidRDefault="007A4D0A" w:rsidP="007A4D0A">
      <w:pPr>
        <w:pStyle w:val="Heading2"/>
      </w:pPr>
      <w:r w:rsidRPr="002D7E35">
        <w:t xml:space="preserve">My employee/student has been awarded a </w:t>
      </w:r>
      <w:r w:rsidRPr="007A4D0A">
        <w:t>scholarship</w:t>
      </w:r>
      <w:r w:rsidRPr="002D7E35">
        <w:t>. How does payment of course fees work?</w:t>
      </w:r>
    </w:p>
    <w:p w14:paraId="530B4C8A" w14:textId="77777777" w:rsidR="007A4D0A" w:rsidRDefault="007A4D0A" w:rsidP="007A4D0A">
      <w:r>
        <w:t xml:space="preserve">To invoice a student’s employer, the University of Strathclyde would require a Purchase Order. This can be either the PO </w:t>
      </w:r>
      <w:proofErr w:type="gramStart"/>
      <w:r>
        <w:t>document</w:t>
      </w:r>
      <w:proofErr w:type="gramEnd"/>
      <w:r>
        <w:t xml:space="preserve"> or the PO number can be included in the letter of sponsorship from the employer which would need to be a signed letter on headed paper confirming the sponsorship, quoting the PO number and providing invoicing instructions including the email address the invoice should be sent to. This should be uploaded to the applicant’s Pegasus application and emailed to </w:t>
      </w:r>
      <w:hyperlink r:id="rId7" w:history="1">
        <w:r w:rsidRPr="00F17F50">
          <w:rPr>
            <w:rStyle w:val="Hyperlink"/>
          </w:rPr>
          <w:t>sponsor-letters@strath.ac.uk</w:t>
        </w:r>
      </w:hyperlink>
      <w:r>
        <w:t>.  The sponsorship will be applied to the student’s record and an invoice issued once they have completed online registration. The payment terms for sponsors (employers) are 30 days, and there is no option to pay in instalments.</w:t>
      </w:r>
    </w:p>
    <w:p w14:paraId="023C8110" w14:textId="144F37E3" w:rsidR="007A4D0A" w:rsidRPr="007A4D0A" w:rsidRDefault="007A4D0A" w:rsidP="007A4D0A">
      <w:r>
        <w:lastRenderedPageBreak/>
        <w:t>S</w:t>
      </w:r>
      <w:r w:rsidRPr="005A59B9">
        <w:t>tudents should make every effort to complete registration for the start of the course</w:t>
      </w:r>
      <w:r>
        <w:t xml:space="preserve"> on Monday 19 January</w:t>
      </w:r>
      <w:r w:rsidRPr="005A59B9">
        <w:t>. However late registrations may be accepted up to the end of week 2. Students failing to register on time may consider deferred entry</w:t>
      </w:r>
      <w:r>
        <w:t>.</w:t>
      </w:r>
    </w:p>
    <w:p w14:paraId="662FF3AA" w14:textId="77777777" w:rsidR="007A4D0A" w:rsidRDefault="007A4D0A" w:rsidP="007A4D0A">
      <w:pPr>
        <w:rPr>
          <w:b/>
          <w:bCs/>
        </w:rPr>
      </w:pPr>
      <w:r w:rsidRPr="009E4B8C">
        <w:t xml:space="preserve">Sight Scotland will pay the £2,000 scholarship for your employee/student direct to the University of Strathclyde. Once your employee/student receives the scholarship </w:t>
      </w:r>
      <w:r>
        <w:t xml:space="preserve">award </w:t>
      </w:r>
      <w:r w:rsidRPr="009E4B8C">
        <w:t>letter from Sight Scotland this should also be uploaded to the applicant’s</w:t>
      </w:r>
      <w:r w:rsidRPr="00E92493">
        <w:t xml:space="preserve"> Pegasus application and emailed to sponsor-letters@strath.ac.uk.</w:t>
      </w:r>
    </w:p>
    <w:p w14:paraId="0A78B931" w14:textId="77777777" w:rsidR="007A4D0A" w:rsidRDefault="007A4D0A" w:rsidP="007A4D0A"/>
    <w:p w14:paraId="4A124880" w14:textId="400C9DD2" w:rsidR="007A4D0A" w:rsidRPr="007A4D0A" w:rsidRDefault="007A4D0A" w:rsidP="007A4D0A">
      <w:pPr>
        <w:pStyle w:val="Heading2"/>
      </w:pPr>
      <w:r w:rsidRPr="007A4D0A">
        <w:t>How can my employee/student ensure their place on the 2026 course?</w:t>
      </w:r>
    </w:p>
    <w:p w14:paraId="74F3DA80" w14:textId="722F9A2E" w:rsidR="007A4D0A" w:rsidRDefault="007A4D0A" w:rsidP="007A4D0A">
      <w:r w:rsidRPr="00081B15">
        <w:t>New students shall receive their registration email when you have met all the conditions of your offer.  You'll be sent an email to the email address that you applied with containing information about how to register, and your DS username and your Strathclyde University email account that you will need to register. Registration must be completed within 14 days of the course start date or the application will be deferred until the following year or withdrawn.</w:t>
      </w:r>
    </w:p>
    <w:p w14:paraId="4A3D6287" w14:textId="77777777" w:rsidR="007A4D0A" w:rsidRDefault="007A4D0A" w:rsidP="007A4D0A"/>
    <w:p w14:paraId="120627B3" w14:textId="42752C84" w:rsidR="007A4D0A" w:rsidRPr="007A4D0A" w:rsidRDefault="007A4D0A" w:rsidP="007A4D0A">
      <w:pPr>
        <w:pStyle w:val="Heading2"/>
      </w:pPr>
      <w:r w:rsidRPr="007A4D0A">
        <w:t>If my employee/student defers their place, will the scholarship carry forward into 2027?</w:t>
      </w:r>
    </w:p>
    <w:p w14:paraId="03535383" w14:textId="77777777" w:rsidR="007A4D0A" w:rsidRPr="00320E75" w:rsidRDefault="007A4D0A" w:rsidP="007A4D0A">
      <w:r w:rsidRPr="00145B96">
        <w:t>No, the scholarship</w:t>
      </w:r>
      <w:r>
        <w:t xml:space="preserve"> awarded</w:t>
      </w:r>
      <w:r w:rsidRPr="00145B96">
        <w:t xml:space="preserve"> is valid only for </w:t>
      </w:r>
      <w:r>
        <w:t>starting the course in 2026. If your student/employee has deferred their place to start in 2027, your</w:t>
      </w:r>
      <w:r w:rsidRPr="00145B96">
        <w:t xml:space="preserve"> organisation can apply again for a scholarship </w:t>
      </w:r>
      <w:r>
        <w:t>with a</w:t>
      </w:r>
      <w:r w:rsidRPr="00145B96">
        <w:t xml:space="preserve"> 2027 </w:t>
      </w:r>
      <w:r>
        <w:t>start</w:t>
      </w:r>
      <w:r w:rsidRPr="00145B96">
        <w:t>.</w:t>
      </w:r>
    </w:p>
    <w:p w14:paraId="3023F99D" w14:textId="77777777" w:rsidR="00DE5EB4" w:rsidRDefault="00DE5EB4" w:rsidP="00ED71DC"/>
    <w:p w14:paraId="37481E2A" w14:textId="7AC4B027" w:rsidR="002D7E35" w:rsidRDefault="002D7E35" w:rsidP="002D7E35">
      <w:pPr>
        <w:pStyle w:val="Heading2"/>
      </w:pPr>
      <w:r w:rsidRPr="002D7E35">
        <w:t>Will the course fee change for 2027?</w:t>
      </w:r>
    </w:p>
    <w:p w14:paraId="770E3DAA" w14:textId="77777777" w:rsidR="007A4D0A" w:rsidRDefault="007A4D0A" w:rsidP="007A4D0A">
      <w:r>
        <w:t xml:space="preserve">Please refer to the </w:t>
      </w:r>
      <w:hyperlink r:id="rId8" w:history="1">
        <w:r w:rsidRPr="00023442">
          <w:rPr>
            <w:rStyle w:val="Hyperlink"/>
          </w:rPr>
          <w:t>University page</w:t>
        </w:r>
      </w:hyperlink>
      <w:r>
        <w:t xml:space="preserve"> for fee details.</w:t>
      </w:r>
    </w:p>
    <w:p w14:paraId="7C070E97" w14:textId="77777777" w:rsidR="00DE5EB4" w:rsidRDefault="00DE5EB4"/>
    <w:p w14:paraId="450197D7" w14:textId="05DC6CA9" w:rsidR="002D7E35" w:rsidRDefault="002D7E35" w:rsidP="002D7E35">
      <w:pPr>
        <w:pStyle w:val="Heading2"/>
      </w:pPr>
      <w:r w:rsidRPr="002D7E35">
        <w:t xml:space="preserve">Can a self-funding student apply for </w:t>
      </w:r>
      <w:r w:rsidR="00CC60CE">
        <w:t xml:space="preserve">a </w:t>
      </w:r>
      <w:r w:rsidR="007A4D0A" w:rsidRPr="007A4D0A">
        <w:t>scholarship</w:t>
      </w:r>
      <w:r w:rsidRPr="002D7E35">
        <w:t>?</w:t>
      </w:r>
    </w:p>
    <w:p w14:paraId="4BAF3636" w14:textId="7E181092" w:rsidR="00DE5EB4" w:rsidRDefault="00CC60CE">
      <w:r>
        <w:t xml:space="preserve">Self-funding students cannot apply. </w:t>
      </w:r>
      <w:r w:rsidRPr="00FF52A2">
        <w:t xml:space="preserve">As the programme is designed to build capacity in the Scottish vision impairment sector, only employers within that sector can apply for </w:t>
      </w:r>
      <w:r>
        <w:t>scholarship</w:t>
      </w:r>
      <w:r w:rsidRPr="00FF52A2">
        <w:t xml:space="preserve"> for their employees.</w:t>
      </w:r>
    </w:p>
    <w:p w14:paraId="56E2F731" w14:textId="77777777" w:rsidR="00CC60CE" w:rsidRDefault="00CC60CE"/>
    <w:p w14:paraId="392BFEF8" w14:textId="151C726F" w:rsidR="00502DDC" w:rsidRDefault="00502DDC" w:rsidP="00502DDC">
      <w:pPr>
        <w:rPr>
          <w:rFonts w:asciiTheme="majorHAnsi" w:eastAsiaTheme="majorEastAsia" w:hAnsiTheme="majorHAnsi" w:cstheme="majorBidi"/>
          <w:color w:val="0F4761" w:themeColor="accent1" w:themeShade="BF"/>
          <w:sz w:val="32"/>
          <w:szCs w:val="32"/>
        </w:rPr>
      </w:pPr>
      <w:r w:rsidRPr="00502DDC">
        <w:rPr>
          <w:rFonts w:asciiTheme="majorHAnsi" w:eastAsiaTheme="majorEastAsia" w:hAnsiTheme="majorHAnsi" w:cstheme="majorBidi"/>
          <w:color w:val="0F4761" w:themeColor="accent1" w:themeShade="BF"/>
          <w:sz w:val="32"/>
          <w:szCs w:val="32"/>
        </w:rPr>
        <w:lastRenderedPageBreak/>
        <w:t>What is the deadline for applications for the studen</w:t>
      </w:r>
      <w:r w:rsidR="00CC60CE">
        <w:rPr>
          <w:rFonts w:asciiTheme="majorHAnsi" w:eastAsiaTheme="majorEastAsia" w:hAnsiTheme="majorHAnsi" w:cstheme="majorBidi"/>
          <w:color w:val="0F4761" w:themeColor="accent1" w:themeShade="BF"/>
          <w:sz w:val="32"/>
          <w:szCs w:val="32"/>
        </w:rPr>
        <w:t xml:space="preserve">t scholarship </w:t>
      </w:r>
      <w:r w:rsidRPr="00502DDC">
        <w:rPr>
          <w:rFonts w:asciiTheme="majorHAnsi" w:eastAsiaTheme="majorEastAsia" w:hAnsiTheme="majorHAnsi" w:cstheme="majorBidi"/>
          <w:color w:val="0F4761" w:themeColor="accent1" w:themeShade="BF"/>
          <w:sz w:val="32"/>
          <w:szCs w:val="32"/>
        </w:rPr>
        <w:t>programme?</w:t>
      </w:r>
    </w:p>
    <w:p w14:paraId="7F0D9BC8" w14:textId="77777777" w:rsidR="00CC60CE" w:rsidRDefault="00CC60CE" w:rsidP="00CC60CE">
      <w:r>
        <w:t xml:space="preserve">End of day on </w:t>
      </w:r>
      <w:r w:rsidRPr="00A053BC">
        <w:t>Monday 1</w:t>
      </w:r>
      <w:r>
        <w:t>2</w:t>
      </w:r>
      <w:r w:rsidRPr="00A053BC">
        <w:t xml:space="preserve"> January. </w:t>
      </w:r>
    </w:p>
    <w:p w14:paraId="11490405" w14:textId="481E3EF1" w:rsidR="00502DDC" w:rsidRDefault="00CC60CE" w:rsidP="00CC60CE">
      <w:r w:rsidRPr="00A053BC">
        <w:t xml:space="preserve">Interviews with employers and their students may be held, and these would be on </w:t>
      </w:r>
      <w:r>
        <w:t xml:space="preserve">Wednesday </w:t>
      </w:r>
      <w:r w:rsidRPr="00A053BC">
        <w:t>14 January 2026 on Teams.</w:t>
      </w:r>
    </w:p>
    <w:p w14:paraId="39B91FDF" w14:textId="77777777" w:rsidR="00502DDC" w:rsidRPr="00FF52A2" w:rsidRDefault="00502DDC"/>
    <w:p w14:paraId="2B13AD84" w14:textId="589A93A0" w:rsidR="002D7E35" w:rsidRDefault="002D7E35">
      <w:pPr>
        <w:rPr>
          <w:rFonts w:asciiTheme="majorHAnsi" w:eastAsiaTheme="majorEastAsia" w:hAnsiTheme="majorHAnsi" w:cstheme="majorBidi"/>
          <w:color w:val="0F4761" w:themeColor="accent1" w:themeShade="BF"/>
          <w:sz w:val="32"/>
          <w:szCs w:val="32"/>
        </w:rPr>
      </w:pPr>
      <w:r w:rsidRPr="002D7E35">
        <w:rPr>
          <w:rFonts w:asciiTheme="majorHAnsi" w:eastAsiaTheme="majorEastAsia" w:hAnsiTheme="majorHAnsi" w:cstheme="majorBidi"/>
          <w:color w:val="0F4761" w:themeColor="accent1" w:themeShade="BF"/>
          <w:sz w:val="32"/>
          <w:szCs w:val="32"/>
        </w:rPr>
        <w:t xml:space="preserve">Who can I contact for more information about the </w:t>
      </w:r>
      <w:r w:rsidR="00CC60CE">
        <w:rPr>
          <w:rFonts w:asciiTheme="majorHAnsi" w:eastAsiaTheme="majorEastAsia" w:hAnsiTheme="majorHAnsi" w:cstheme="majorBidi"/>
          <w:color w:val="0F4761" w:themeColor="accent1" w:themeShade="BF"/>
          <w:sz w:val="32"/>
          <w:szCs w:val="32"/>
        </w:rPr>
        <w:t xml:space="preserve">scholarship </w:t>
      </w:r>
      <w:r w:rsidRPr="002D7E35">
        <w:rPr>
          <w:rFonts w:asciiTheme="majorHAnsi" w:eastAsiaTheme="majorEastAsia" w:hAnsiTheme="majorHAnsi" w:cstheme="majorBidi"/>
          <w:color w:val="0F4761" w:themeColor="accent1" w:themeShade="BF"/>
          <w:sz w:val="32"/>
          <w:szCs w:val="32"/>
        </w:rPr>
        <w:t>programme?</w:t>
      </w:r>
    </w:p>
    <w:p w14:paraId="5B9BE474" w14:textId="77777777" w:rsidR="007A4D0A" w:rsidRDefault="0022364A">
      <w:r>
        <w:t xml:space="preserve">Please email </w:t>
      </w:r>
      <w:hyperlink r:id="rId9" w:history="1">
        <w:r w:rsidRPr="00865D9D">
          <w:rPr>
            <w:rStyle w:val="Hyperlink"/>
          </w:rPr>
          <w:t>Susan.Shippey@sightscotland.org.uk</w:t>
        </w:r>
      </w:hyperlink>
    </w:p>
    <w:p w14:paraId="6BC6D495" w14:textId="56B8498A" w:rsidR="001C6551" w:rsidRDefault="0022364A">
      <w:r>
        <w:t xml:space="preserve"> </w:t>
      </w:r>
    </w:p>
    <w:sectPr w:rsidR="001C6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4E58"/>
    <w:multiLevelType w:val="hybridMultilevel"/>
    <w:tmpl w:val="811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C7219"/>
    <w:multiLevelType w:val="hybridMultilevel"/>
    <w:tmpl w:val="A196A0B6"/>
    <w:lvl w:ilvl="0" w:tplc="7F52F7F8">
      <w:start w:val="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28659830">
    <w:abstractNumId w:val="1"/>
  </w:num>
  <w:num w:numId="2" w16cid:durableId="11930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F8"/>
    <w:rsid w:val="00002365"/>
    <w:rsid w:val="00004D15"/>
    <w:rsid w:val="00005AAA"/>
    <w:rsid w:val="00010BE5"/>
    <w:rsid w:val="00011D4B"/>
    <w:rsid w:val="00017F6B"/>
    <w:rsid w:val="00020FF4"/>
    <w:rsid w:val="00030D10"/>
    <w:rsid w:val="0003282F"/>
    <w:rsid w:val="00053B97"/>
    <w:rsid w:val="000576CA"/>
    <w:rsid w:val="0006042C"/>
    <w:rsid w:val="00074C35"/>
    <w:rsid w:val="00086847"/>
    <w:rsid w:val="00097C21"/>
    <w:rsid w:val="000A3CE3"/>
    <w:rsid w:val="000B509D"/>
    <w:rsid w:val="000C6052"/>
    <w:rsid w:val="000C6B52"/>
    <w:rsid w:val="000D72C0"/>
    <w:rsid w:val="00115DF0"/>
    <w:rsid w:val="00120746"/>
    <w:rsid w:val="001229A3"/>
    <w:rsid w:val="00124542"/>
    <w:rsid w:val="00137212"/>
    <w:rsid w:val="00147175"/>
    <w:rsid w:val="001508FE"/>
    <w:rsid w:val="00166250"/>
    <w:rsid w:val="00187FBC"/>
    <w:rsid w:val="00193807"/>
    <w:rsid w:val="001942B1"/>
    <w:rsid w:val="00196B1C"/>
    <w:rsid w:val="001A2A07"/>
    <w:rsid w:val="001B03C3"/>
    <w:rsid w:val="001C6551"/>
    <w:rsid w:val="001F07DC"/>
    <w:rsid w:val="001F6EB8"/>
    <w:rsid w:val="00201EC7"/>
    <w:rsid w:val="0022364A"/>
    <w:rsid w:val="0022738A"/>
    <w:rsid w:val="00231D1E"/>
    <w:rsid w:val="002327ED"/>
    <w:rsid w:val="00251BEA"/>
    <w:rsid w:val="00262C3E"/>
    <w:rsid w:val="00263FB7"/>
    <w:rsid w:val="002762C3"/>
    <w:rsid w:val="00277A5D"/>
    <w:rsid w:val="00284BE0"/>
    <w:rsid w:val="002A0FA2"/>
    <w:rsid w:val="002A7FA5"/>
    <w:rsid w:val="002B09A9"/>
    <w:rsid w:val="002C629C"/>
    <w:rsid w:val="002D01FE"/>
    <w:rsid w:val="002D15A6"/>
    <w:rsid w:val="002D7E35"/>
    <w:rsid w:val="002F272B"/>
    <w:rsid w:val="002F68F9"/>
    <w:rsid w:val="003008BE"/>
    <w:rsid w:val="00301BD1"/>
    <w:rsid w:val="00312E75"/>
    <w:rsid w:val="00315C02"/>
    <w:rsid w:val="00326218"/>
    <w:rsid w:val="00353EA7"/>
    <w:rsid w:val="003548FE"/>
    <w:rsid w:val="00357F87"/>
    <w:rsid w:val="00363155"/>
    <w:rsid w:val="0037198F"/>
    <w:rsid w:val="00376F4C"/>
    <w:rsid w:val="003775F8"/>
    <w:rsid w:val="00384870"/>
    <w:rsid w:val="00387432"/>
    <w:rsid w:val="00392719"/>
    <w:rsid w:val="00394ADD"/>
    <w:rsid w:val="003A0E84"/>
    <w:rsid w:val="003A308E"/>
    <w:rsid w:val="003B2291"/>
    <w:rsid w:val="003B671F"/>
    <w:rsid w:val="003C4F9F"/>
    <w:rsid w:val="003C7CFD"/>
    <w:rsid w:val="003D7187"/>
    <w:rsid w:val="003E094D"/>
    <w:rsid w:val="003F0E18"/>
    <w:rsid w:val="003F4FC3"/>
    <w:rsid w:val="00414BB3"/>
    <w:rsid w:val="004151F5"/>
    <w:rsid w:val="00423D91"/>
    <w:rsid w:val="00436D6E"/>
    <w:rsid w:val="00454AB3"/>
    <w:rsid w:val="00455C69"/>
    <w:rsid w:val="00463027"/>
    <w:rsid w:val="00463C8D"/>
    <w:rsid w:val="00470C6E"/>
    <w:rsid w:val="00481B7C"/>
    <w:rsid w:val="00482D79"/>
    <w:rsid w:val="0049266D"/>
    <w:rsid w:val="004A01E6"/>
    <w:rsid w:val="004C0597"/>
    <w:rsid w:val="004C1308"/>
    <w:rsid w:val="004C29D3"/>
    <w:rsid w:val="004C5182"/>
    <w:rsid w:val="004D1BEB"/>
    <w:rsid w:val="004D3FED"/>
    <w:rsid w:val="004D7450"/>
    <w:rsid w:val="004F0735"/>
    <w:rsid w:val="004F0EF5"/>
    <w:rsid w:val="004F0F39"/>
    <w:rsid w:val="005027D1"/>
    <w:rsid w:val="00502DDC"/>
    <w:rsid w:val="00513E42"/>
    <w:rsid w:val="00527961"/>
    <w:rsid w:val="00530037"/>
    <w:rsid w:val="005454BA"/>
    <w:rsid w:val="005456AD"/>
    <w:rsid w:val="0055318E"/>
    <w:rsid w:val="005546F6"/>
    <w:rsid w:val="005567B3"/>
    <w:rsid w:val="00560776"/>
    <w:rsid w:val="005671DC"/>
    <w:rsid w:val="0058470F"/>
    <w:rsid w:val="00587DAB"/>
    <w:rsid w:val="00596E76"/>
    <w:rsid w:val="00597453"/>
    <w:rsid w:val="005A42B4"/>
    <w:rsid w:val="005A4CB2"/>
    <w:rsid w:val="005B2176"/>
    <w:rsid w:val="005B5A3A"/>
    <w:rsid w:val="005B6249"/>
    <w:rsid w:val="005C39C9"/>
    <w:rsid w:val="005C73BB"/>
    <w:rsid w:val="005E19A5"/>
    <w:rsid w:val="005E4B24"/>
    <w:rsid w:val="005F030F"/>
    <w:rsid w:val="00612344"/>
    <w:rsid w:val="00620243"/>
    <w:rsid w:val="00622EB2"/>
    <w:rsid w:val="00625FE5"/>
    <w:rsid w:val="00631D41"/>
    <w:rsid w:val="00637293"/>
    <w:rsid w:val="006379E9"/>
    <w:rsid w:val="006417DE"/>
    <w:rsid w:val="006427D5"/>
    <w:rsid w:val="00644C1D"/>
    <w:rsid w:val="00680753"/>
    <w:rsid w:val="00685C32"/>
    <w:rsid w:val="0068725D"/>
    <w:rsid w:val="006930F1"/>
    <w:rsid w:val="00695132"/>
    <w:rsid w:val="006A541F"/>
    <w:rsid w:val="006A5C02"/>
    <w:rsid w:val="006C3D51"/>
    <w:rsid w:val="006D56D7"/>
    <w:rsid w:val="006E0092"/>
    <w:rsid w:val="006E665C"/>
    <w:rsid w:val="006F4D41"/>
    <w:rsid w:val="007133ED"/>
    <w:rsid w:val="00724E25"/>
    <w:rsid w:val="00731AD3"/>
    <w:rsid w:val="007342A4"/>
    <w:rsid w:val="007445EB"/>
    <w:rsid w:val="00756318"/>
    <w:rsid w:val="00766BD4"/>
    <w:rsid w:val="00775280"/>
    <w:rsid w:val="007874DA"/>
    <w:rsid w:val="00791B11"/>
    <w:rsid w:val="007A4D0A"/>
    <w:rsid w:val="007B2256"/>
    <w:rsid w:val="007B360E"/>
    <w:rsid w:val="007B66A5"/>
    <w:rsid w:val="007B6BB3"/>
    <w:rsid w:val="007C73C7"/>
    <w:rsid w:val="007C7AF4"/>
    <w:rsid w:val="007D47E3"/>
    <w:rsid w:val="007D7FA2"/>
    <w:rsid w:val="007E0A18"/>
    <w:rsid w:val="007E711D"/>
    <w:rsid w:val="00811247"/>
    <w:rsid w:val="00813596"/>
    <w:rsid w:val="00821D9C"/>
    <w:rsid w:val="00821F62"/>
    <w:rsid w:val="00827F3B"/>
    <w:rsid w:val="008313FC"/>
    <w:rsid w:val="00833007"/>
    <w:rsid w:val="008338A7"/>
    <w:rsid w:val="008345CF"/>
    <w:rsid w:val="00834D91"/>
    <w:rsid w:val="0085532C"/>
    <w:rsid w:val="00860CAC"/>
    <w:rsid w:val="008657DE"/>
    <w:rsid w:val="00865F25"/>
    <w:rsid w:val="0087741F"/>
    <w:rsid w:val="008A1EFB"/>
    <w:rsid w:val="008B677C"/>
    <w:rsid w:val="008C2360"/>
    <w:rsid w:val="008D6CA4"/>
    <w:rsid w:val="008E1A2D"/>
    <w:rsid w:val="008E3B27"/>
    <w:rsid w:val="008E61C1"/>
    <w:rsid w:val="008E6A0B"/>
    <w:rsid w:val="00904AF1"/>
    <w:rsid w:val="00905475"/>
    <w:rsid w:val="00912ED3"/>
    <w:rsid w:val="009155B5"/>
    <w:rsid w:val="00916EAD"/>
    <w:rsid w:val="00921B67"/>
    <w:rsid w:val="00924CFF"/>
    <w:rsid w:val="00926BAA"/>
    <w:rsid w:val="009302B4"/>
    <w:rsid w:val="00930ADF"/>
    <w:rsid w:val="009438D0"/>
    <w:rsid w:val="009528BE"/>
    <w:rsid w:val="00952C64"/>
    <w:rsid w:val="009624F9"/>
    <w:rsid w:val="009631C2"/>
    <w:rsid w:val="00970F3D"/>
    <w:rsid w:val="00971839"/>
    <w:rsid w:val="009736B5"/>
    <w:rsid w:val="00974263"/>
    <w:rsid w:val="009760D6"/>
    <w:rsid w:val="00985F64"/>
    <w:rsid w:val="009B2EF5"/>
    <w:rsid w:val="009E1EA8"/>
    <w:rsid w:val="009E302F"/>
    <w:rsid w:val="009E763F"/>
    <w:rsid w:val="009F5745"/>
    <w:rsid w:val="00A10416"/>
    <w:rsid w:val="00A10B16"/>
    <w:rsid w:val="00A22D4A"/>
    <w:rsid w:val="00A24DF8"/>
    <w:rsid w:val="00A31525"/>
    <w:rsid w:val="00A32F76"/>
    <w:rsid w:val="00A32FFE"/>
    <w:rsid w:val="00A42C6E"/>
    <w:rsid w:val="00A50A6C"/>
    <w:rsid w:val="00A60A94"/>
    <w:rsid w:val="00A6261C"/>
    <w:rsid w:val="00A64FA1"/>
    <w:rsid w:val="00A65C3B"/>
    <w:rsid w:val="00A7066A"/>
    <w:rsid w:val="00A76380"/>
    <w:rsid w:val="00A77CD4"/>
    <w:rsid w:val="00A83E1A"/>
    <w:rsid w:val="00A951EE"/>
    <w:rsid w:val="00AB75CD"/>
    <w:rsid w:val="00AC3115"/>
    <w:rsid w:val="00AC3347"/>
    <w:rsid w:val="00AD27AE"/>
    <w:rsid w:val="00AE3212"/>
    <w:rsid w:val="00B018C1"/>
    <w:rsid w:val="00B064C1"/>
    <w:rsid w:val="00B109BA"/>
    <w:rsid w:val="00B11028"/>
    <w:rsid w:val="00B16DD9"/>
    <w:rsid w:val="00B17F7D"/>
    <w:rsid w:val="00B2420D"/>
    <w:rsid w:val="00B24DA6"/>
    <w:rsid w:val="00B31F52"/>
    <w:rsid w:val="00B53529"/>
    <w:rsid w:val="00B55AB0"/>
    <w:rsid w:val="00B57D38"/>
    <w:rsid w:val="00B648DC"/>
    <w:rsid w:val="00B7579B"/>
    <w:rsid w:val="00B872E7"/>
    <w:rsid w:val="00B92323"/>
    <w:rsid w:val="00B92CCF"/>
    <w:rsid w:val="00B970BC"/>
    <w:rsid w:val="00B97E78"/>
    <w:rsid w:val="00BB0621"/>
    <w:rsid w:val="00BB2B25"/>
    <w:rsid w:val="00BB53C0"/>
    <w:rsid w:val="00BC2B98"/>
    <w:rsid w:val="00BC2E74"/>
    <w:rsid w:val="00BC4004"/>
    <w:rsid w:val="00BC70FB"/>
    <w:rsid w:val="00BC771C"/>
    <w:rsid w:val="00BD24D0"/>
    <w:rsid w:val="00BE16F1"/>
    <w:rsid w:val="00BE39C0"/>
    <w:rsid w:val="00C23A2D"/>
    <w:rsid w:val="00C24F22"/>
    <w:rsid w:val="00C3506C"/>
    <w:rsid w:val="00C37AA4"/>
    <w:rsid w:val="00C70A49"/>
    <w:rsid w:val="00C71F12"/>
    <w:rsid w:val="00C756D6"/>
    <w:rsid w:val="00C77C4E"/>
    <w:rsid w:val="00CA10E3"/>
    <w:rsid w:val="00CA77B1"/>
    <w:rsid w:val="00CB4E05"/>
    <w:rsid w:val="00CC60CE"/>
    <w:rsid w:val="00CD1E1A"/>
    <w:rsid w:val="00CD7443"/>
    <w:rsid w:val="00CF1E72"/>
    <w:rsid w:val="00CF79DB"/>
    <w:rsid w:val="00D060C7"/>
    <w:rsid w:val="00D11FA4"/>
    <w:rsid w:val="00D13511"/>
    <w:rsid w:val="00D16B98"/>
    <w:rsid w:val="00D20D3D"/>
    <w:rsid w:val="00D21C04"/>
    <w:rsid w:val="00D24E25"/>
    <w:rsid w:val="00D2630C"/>
    <w:rsid w:val="00D26ED9"/>
    <w:rsid w:val="00D4061F"/>
    <w:rsid w:val="00D43EF1"/>
    <w:rsid w:val="00D52540"/>
    <w:rsid w:val="00D7490A"/>
    <w:rsid w:val="00D77CAF"/>
    <w:rsid w:val="00D8175E"/>
    <w:rsid w:val="00D97387"/>
    <w:rsid w:val="00DA595B"/>
    <w:rsid w:val="00DA6285"/>
    <w:rsid w:val="00DB213D"/>
    <w:rsid w:val="00DB5D3F"/>
    <w:rsid w:val="00DC2DA1"/>
    <w:rsid w:val="00DD1FEA"/>
    <w:rsid w:val="00DD5D18"/>
    <w:rsid w:val="00DE0326"/>
    <w:rsid w:val="00DE5EB4"/>
    <w:rsid w:val="00DF3772"/>
    <w:rsid w:val="00E00365"/>
    <w:rsid w:val="00E02D34"/>
    <w:rsid w:val="00E1336C"/>
    <w:rsid w:val="00E16A44"/>
    <w:rsid w:val="00E16CBE"/>
    <w:rsid w:val="00E16FEF"/>
    <w:rsid w:val="00E212E0"/>
    <w:rsid w:val="00E2231B"/>
    <w:rsid w:val="00E23D30"/>
    <w:rsid w:val="00E279FE"/>
    <w:rsid w:val="00E27DC9"/>
    <w:rsid w:val="00E55768"/>
    <w:rsid w:val="00E57454"/>
    <w:rsid w:val="00E621E6"/>
    <w:rsid w:val="00E75AC6"/>
    <w:rsid w:val="00E76DB3"/>
    <w:rsid w:val="00E80A4E"/>
    <w:rsid w:val="00E92251"/>
    <w:rsid w:val="00E94C54"/>
    <w:rsid w:val="00EA4C9A"/>
    <w:rsid w:val="00EB197A"/>
    <w:rsid w:val="00EB2E0A"/>
    <w:rsid w:val="00EC01B1"/>
    <w:rsid w:val="00EC15C0"/>
    <w:rsid w:val="00EC3A10"/>
    <w:rsid w:val="00ED71DC"/>
    <w:rsid w:val="00EE1038"/>
    <w:rsid w:val="00EE4229"/>
    <w:rsid w:val="00EF11C5"/>
    <w:rsid w:val="00EF1FB7"/>
    <w:rsid w:val="00EF22A6"/>
    <w:rsid w:val="00EF50B6"/>
    <w:rsid w:val="00EF5103"/>
    <w:rsid w:val="00F04D07"/>
    <w:rsid w:val="00F1208F"/>
    <w:rsid w:val="00F14754"/>
    <w:rsid w:val="00F26272"/>
    <w:rsid w:val="00F329A4"/>
    <w:rsid w:val="00F32EA6"/>
    <w:rsid w:val="00F80E37"/>
    <w:rsid w:val="00F82D3D"/>
    <w:rsid w:val="00FA64FB"/>
    <w:rsid w:val="00FB310D"/>
    <w:rsid w:val="00FB6C48"/>
    <w:rsid w:val="00FD379F"/>
    <w:rsid w:val="00FE4C7B"/>
    <w:rsid w:val="00FF2DBA"/>
    <w:rsid w:val="00FF52A2"/>
    <w:rsid w:val="00FF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80E"/>
  <w15:chartTrackingRefBased/>
  <w15:docId w15:val="{DCB78724-11F7-42FA-8DD0-261B0BE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0A"/>
  </w:style>
  <w:style w:type="paragraph" w:styleId="Heading1">
    <w:name w:val="heading 1"/>
    <w:basedOn w:val="Normal"/>
    <w:next w:val="Normal"/>
    <w:link w:val="Heading1Char"/>
    <w:uiPriority w:val="9"/>
    <w:qFormat/>
    <w:rsid w:val="00377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7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5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5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5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5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5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5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5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7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5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5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5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5F8"/>
    <w:pPr>
      <w:spacing w:before="160"/>
      <w:jc w:val="center"/>
    </w:pPr>
    <w:rPr>
      <w:i/>
      <w:iCs/>
      <w:color w:val="404040" w:themeColor="text1" w:themeTint="BF"/>
    </w:rPr>
  </w:style>
  <w:style w:type="character" w:customStyle="1" w:styleId="QuoteChar">
    <w:name w:val="Quote Char"/>
    <w:basedOn w:val="DefaultParagraphFont"/>
    <w:link w:val="Quote"/>
    <w:uiPriority w:val="29"/>
    <w:rsid w:val="003775F8"/>
    <w:rPr>
      <w:i/>
      <w:iCs/>
      <w:color w:val="404040" w:themeColor="text1" w:themeTint="BF"/>
    </w:rPr>
  </w:style>
  <w:style w:type="paragraph" w:styleId="ListParagraph">
    <w:name w:val="List Paragraph"/>
    <w:basedOn w:val="Normal"/>
    <w:uiPriority w:val="34"/>
    <w:qFormat/>
    <w:rsid w:val="003775F8"/>
    <w:pPr>
      <w:ind w:left="720"/>
      <w:contextualSpacing/>
    </w:pPr>
  </w:style>
  <w:style w:type="character" w:styleId="IntenseEmphasis">
    <w:name w:val="Intense Emphasis"/>
    <w:basedOn w:val="DefaultParagraphFont"/>
    <w:uiPriority w:val="21"/>
    <w:qFormat/>
    <w:rsid w:val="003775F8"/>
    <w:rPr>
      <w:i/>
      <w:iCs/>
      <w:color w:val="0F4761" w:themeColor="accent1" w:themeShade="BF"/>
    </w:rPr>
  </w:style>
  <w:style w:type="paragraph" w:styleId="IntenseQuote">
    <w:name w:val="Intense Quote"/>
    <w:basedOn w:val="Normal"/>
    <w:next w:val="Normal"/>
    <w:link w:val="IntenseQuoteChar"/>
    <w:uiPriority w:val="30"/>
    <w:qFormat/>
    <w:rsid w:val="0037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5F8"/>
    <w:rPr>
      <w:i/>
      <w:iCs/>
      <w:color w:val="0F4761" w:themeColor="accent1" w:themeShade="BF"/>
    </w:rPr>
  </w:style>
  <w:style w:type="character" w:styleId="IntenseReference">
    <w:name w:val="Intense Reference"/>
    <w:basedOn w:val="DefaultParagraphFont"/>
    <w:uiPriority w:val="32"/>
    <w:qFormat/>
    <w:rsid w:val="003775F8"/>
    <w:rPr>
      <w:b/>
      <w:bCs/>
      <w:smallCaps/>
      <w:color w:val="0F4761" w:themeColor="accent1" w:themeShade="BF"/>
      <w:spacing w:val="5"/>
    </w:rPr>
  </w:style>
  <w:style w:type="character" w:styleId="Hyperlink">
    <w:name w:val="Hyperlink"/>
    <w:basedOn w:val="DefaultParagraphFont"/>
    <w:uiPriority w:val="99"/>
    <w:unhideWhenUsed/>
    <w:rsid w:val="003775F8"/>
    <w:rPr>
      <w:color w:val="467886" w:themeColor="hyperlink"/>
      <w:u w:val="single"/>
    </w:rPr>
  </w:style>
  <w:style w:type="character" w:styleId="UnresolvedMention">
    <w:name w:val="Unresolved Mention"/>
    <w:basedOn w:val="DefaultParagraphFont"/>
    <w:uiPriority w:val="99"/>
    <w:semiHidden/>
    <w:unhideWhenUsed/>
    <w:rsid w:val="003775F8"/>
    <w:rPr>
      <w:color w:val="605E5C"/>
      <w:shd w:val="clear" w:color="auto" w:fill="E1DFDD"/>
    </w:rPr>
  </w:style>
  <w:style w:type="character" w:styleId="CommentReference">
    <w:name w:val="annotation reference"/>
    <w:basedOn w:val="DefaultParagraphFont"/>
    <w:uiPriority w:val="99"/>
    <w:semiHidden/>
    <w:unhideWhenUsed/>
    <w:rsid w:val="00B92CCF"/>
    <w:rPr>
      <w:sz w:val="16"/>
      <w:szCs w:val="16"/>
    </w:rPr>
  </w:style>
  <w:style w:type="paragraph" w:styleId="CommentText">
    <w:name w:val="annotation text"/>
    <w:basedOn w:val="Normal"/>
    <w:link w:val="CommentTextChar"/>
    <w:uiPriority w:val="99"/>
    <w:unhideWhenUsed/>
    <w:rsid w:val="00B92CCF"/>
    <w:pPr>
      <w:spacing w:line="240" w:lineRule="auto"/>
    </w:pPr>
    <w:rPr>
      <w:sz w:val="20"/>
      <w:szCs w:val="20"/>
    </w:rPr>
  </w:style>
  <w:style w:type="character" w:customStyle="1" w:styleId="CommentTextChar">
    <w:name w:val="Comment Text Char"/>
    <w:basedOn w:val="DefaultParagraphFont"/>
    <w:link w:val="CommentText"/>
    <w:uiPriority w:val="99"/>
    <w:rsid w:val="00B92CCF"/>
    <w:rPr>
      <w:sz w:val="20"/>
      <w:szCs w:val="20"/>
    </w:rPr>
  </w:style>
  <w:style w:type="paragraph" w:styleId="CommentSubject">
    <w:name w:val="annotation subject"/>
    <w:basedOn w:val="CommentText"/>
    <w:next w:val="CommentText"/>
    <w:link w:val="CommentSubjectChar"/>
    <w:uiPriority w:val="99"/>
    <w:semiHidden/>
    <w:unhideWhenUsed/>
    <w:rsid w:val="00B92CCF"/>
    <w:rPr>
      <w:b/>
      <w:bCs/>
    </w:rPr>
  </w:style>
  <w:style w:type="character" w:customStyle="1" w:styleId="CommentSubjectChar">
    <w:name w:val="Comment Subject Char"/>
    <w:basedOn w:val="CommentTextChar"/>
    <w:link w:val="CommentSubject"/>
    <w:uiPriority w:val="99"/>
    <w:semiHidden/>
    <w:rsid w:val="00B92CCF"/>
    <w:rPr>
      <w:b/>
      <w:bCs/>
      <w:sz w:val="20"/>
      <w:szCs w:val="20"/>
    </w:rPr>
  </w:style>
  <w:style w:type="paragraph" w:styleId="Revision">
    <w:name w:val="Revision"/>
    <w:hidden/>
    <w:uiPriority w:val="99"/>
    <w:semiHidden/>
    <w:rsid w:val="00251BEA"/>
    <w:pPr>
      <w:spacing w:after="0" w:line="240" w:lineRule="auto"/>
    </w:pPr>
  </w:style>
  <w:style w:type="character" w:styleId="FollowedHyperlink">
    <w:name w:val="FollowedHyperlink"/>
    <w:basedOn w:val="DefaultParagraphFont"/>
    <w:uiPriority w:val="99"/>
    <w:semiHidden/>
    <w:unhideWhenUsed/>
    <w:rsid w:val="00821F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courses/postgraduatetaught/visionimpairmentrehabilitation/" TargetMode="External"/><Relationship Id="rId3" Type="http://schemas.openxmlformats.org/officeDocument/2006/relationships/settings" Target="settings.xml"/><Relationship Id="rId7" Type="http://schemas.openxmlformats.org/officeDocument/2006/relationships/hyperlink" Target="mailto:sponsor-letters@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h.ac.uk/courses/postgraduatetaught/visionimpairmentrehabilita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an.Shippey@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Shippey</dc:creator>
  <cp:keywords/>
  <dc:description/>
  <cp:lastModifiedBy>Stephanie Bowring</cp:lastModifiedBy>
  <cp:revision>6</cp:revision>
  <dcterms:created xsi:type="dcterms:W3CDTF">2025-10-20T09:45:00Z</dcterms:created>
  <dcterms:modified xsi:type="dcterms:W3CDTF">2025-12-16T12:46:00Z</dcterms:modified>
</cp:coreProperties>
</file>