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FF17" w14:textId="1F6EFDAC" w:rsidR="00035B8F" w:rsidRPr="00035B8F" w:rsidRDefault="00035B8F" w:rsidP="00035B8F">
      <w:r>
        <w:rPr>
          <w:noProof/>
        </w:rPr>
        <w:drawing>
          <wp:anchor distT="0" distB="0" distL="114300" distR="114300" simplePos="0" relativeHeight="251658240" behindDoc="0" locked="0" layoutInCell="1" allowOverlap="1" wp14:anchorId="51A73B6D" wp14:editId="1C8A9BD7">
            <wp:simplePos x="0" y="0"/>
            <wp:positionH relativeFrom="margin">
              <wp:align>right</wp:align>
            </wp:positionH>
            <wp:positionV relativeFrom="page">
              <wp:posOffset>1611630</wp:posOffset>
            </wp:positionV>
            <wp:extent cx="5730240" cy="809625"/>
            <wp:effectExtent l="0" t="0" r="0" b="0"/>
            <wp:wrapSquare wrapText="bothSides"/>
            <wp:docPr id="4880573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57304" name="Picture 488057304"/>
                    <pic:cNvPicPr/>
                  </pic:nvPicPr>
                  <pic:blipFill>
                    <a:blip r:embed="rId7">
                      <a:extLst>
                        <a:ext uri="{28A0092B-C50C-407E-A947-70E740481C1C}">
                          <a14:useLocalDpi xmlns:a14="http://schemas.microsoft.com/office/drawing/2010/main" val="0"/>
                        </a:ext>
                      </a:extLst>
                    </a:blip>
                    <a:stretch>
                      <a:fillRect/>
                    </a:stretch>
                  </pic:blipFill>
                  <pic:spPr>
                    <a:xfrm>
                      <a:off x="0" y="0"/>
                      <a:ext cx="5730240" cy="809625"/>
                    </a:xfrm>
                    <a:prstGeom prst="rect">
                      <a:avLst/>
                    </a:prstGeom>
                  </pic:spPr>
                </pic:pic>
              </a:graphicData>
            </a:graphic>
            <wp14:sizeRelV relativeFrom="margin">
              <wp14:pctHeight>0</wp14:pctHeight>
            </wp14:sizeRelV>
          </wp:anchor>
        </w:drawing>
      </w:r>
    </w:p>
    <w:p w14:paraId="666ACE87" w14:textId="4704AC54" w:rsidR="00C03C0C" w:rsidRDefault="00C03C0C" w:rsidP="00FB6C75">
      <w:pPr>
        <w:pStyle w:val="Heading1"/>
        <w:rPr>
          <w:rFonts w:ascii="Tahoma" w:hAnsi="Tahoma" w:cs="Tahoma"/>
          <w:b/>
          <w:bCs/>
          <w:color w:val="auto"/>
        </w:rPr>
      </w:pPr>
      <w:r w:rsidRPr="00FB6C75">
        <w:rPr>
          <w:rFonts w:ascii="Tahoma" w:hAnsi="Tahoma" w:cs="Tahoma"/>
          <w:b/>
          <w:bCs/>
          <w:color w:val="auto"/>
        </w:rPr>
        <w:t>Sight Scotland Consultation Response: Dundee Street Fountainbridge Active Travel Project</w:t>
      </w:r>
    </w:p>
    <w:p w14:paraId="09443C4B" w14:textId="5F440348" w:rsidR="006C504E" w:rsidRPr="005C1942" w:rsidRDefault="006C504E" w:rsidP="006C504E"/>
    <w:p w14:paraId="11CFB4DE" w14:textId="1236F212" w:rsidR="00035B8F" w:rsidRPr="005C1942" w:rsidRDefault="006C504E" w:rsidP="00B57445">
      <w:pPr>
        <w:spacing w:line="360" w:lineRule="auto"/>
        <w:rPr>
          <w:rFonts w:ascii="Tahoma" w:hAnsi="Tahoma" w:cs="Tahoma"/>
          <w:sz w:val="28"/>
          <w:szCs w:val="28"/>
        </w:rPr>
      </w:pPr>
      <w:r w:rsidRPr="006C504E">
        <w:rPr>
          <w:rFonts w:ascii="Tahoma" w:hAnsi="Tahoma" w:cs="Tahoma"/>
          <w:b/>
          <w:bCs/>
          <w:sz w:val="28"/>
          <w:szCs w:val="28"/>
        </w:rPr>
        <w:t>To:</w:t>
      </w:r>
      <w:r w:rsidRPr="006C504E">
        <w:rPr>
          <w:rFonts w:ascii="Tahoma" w:hAnsi="Tahoma" w:cs="Tahoma"/>
          <w:sz w:val="28"/>
          <w:szCs w:val="28"/>
        </w:rPr>
        <w:t xml:space="preserve"> City of Edinburgh Council </w:t>
      </w:r>
      <w:r w:rsidR="005C1942" w:rsidRPr="005C1942">
        <w:rPr>
          <w:rFonts w:ascii="Tahoma" w:hAnsi="Tahoma" w:cs="Tahoma"/>
          <w:sz w:val="28"/>
          <w:szCs w:val="28"/>
        </w:rPr>
        <w:t xml:space="preserve">  </w:t>
      </w:r>
    </w:p>
    <w:p w14:paraId="34512A6F" w14:textId="3AD2726B" w:rsidR="005C1942" w:rsidRDefault="005C1942" w:rsidP="7FBBA04A">
      <w:pPr>
        <w:rPr>
          <w:rFonts w:ascii="Tahoma" w:hAnsi="Tahoma" w:cs="Tahoma"/>
          <w:sz w:val="28"/>
          <w:szCs w:val="28"/>
        </w:rPr>
      </w:pPr>
      <w:r w:rsidRPr="4071A896">
        <w:rPr>
          <w:rFonts w:ascii="Tahoma" w:hAnsi="Tahoma" w:cs="Tahoma"/>
          <w:b/>
          <w:bCs/>
          <w:sz w:val="28"/>
          <w:szCs w:val="28"/>
        </w:rPr>
        <w:t>Date submitted:</w:t>
      </w:r>
      <w:r w:rsidRPr="4071A896">
        <w:rPr>
          <w:rFonts w:ascii="Tahoma" w:hAnsi="Tahoma" w:cs="Tahoma"/>
          <w:sz w:val="28"/>
          <w:szCs w:val="28"/>
        </w:rPr>
        <w:t xml:space="preserve"> 12 January 2026</w:t>
      </w:r>
      <w:r w:rsidR="50C791CF" w:rsidRPr="4071A896">
        <w:rPr>
          <w:rFonts w:ascii="Tahoma" w:hAnsi="Tahoma" w:cs="Tahoma"/>
          <w:sz w:val="28"/>
          <w:szCs w:val="28"/>
        </w:rPr>
        <w:t xml:space="preserve"> </w:t>
      </w:r>
    </w:p>
    <w:p w14:paraId="2378080F" w14:textId="3DF37AD6" w:rsidR="00035B8F" w:rsidRPr="00035B8F" w:rsidRDefault="00035B8F" w:rsidP="7FBBA04A">
      <w:pPr>
        <w:rPr>
          <w:rFonts w:ascii="Tahoma" w:hAnsi="Tahoma" w:cs="Tahoma"/>
          <w:sz w:val="28"/>
          <w:szCs w:val="28"/>
        </w:rPr>
      </w:pPr>
      <w:r w:rsidRPr="00035B8F">
        <w:rPr>
          <w:rFonts w:ascii="Tahoma" w:hAnsi="Tahoma" w:cs="Tahoma"/>
          <w:b/>
          <w:bCs/>
          <w:sz w:val="28"/>
          <w:szCs w:val="28"/>
        </w:rPr>
        <w:t xml:space="preserve">Contact: </w:t>
      </w:r>
      <w:r w:rsidRPr="00035B8F">
        <w:rPr>
          <w:rFonts w:ascii="Tahoma" w:hAnsi="Tahoma" w:cs="Tahoma"/>
          <w:sz w:val="28"/>
          <w:szCs w:val="28"/>
        </w:rPr>
        <w:t xml:space="preserve">Joanna </w:t>
      </w:r>
      <w:r>
        <w:rPr>
          <w:rFonts w:ascii="Tahoma" w:hAnsi="Tahoma" w:cs="Tahoma"/>
          <w:sz w:val="28"/>
          <w:szCs w:val="28"/>
        </w:rPr>
        <w:t>Zawadzka, Campaigns and External Affairs Officer, Sight Scotland and Sight Scotland Veterans. Email: joanna.zawadzka@sightscotland.org.uk</w:t>
      </w:r>
    </w:p>
    <w:p w14:paraId="1054CD6A" w14:textId="69B50B17" w:rsidR="3BF5AC29" w:rsidRDefault="3BF5AC29" w:rsidP="686183DF">
      <w:pPr>
        <w:spacing w:before="240" w:after="240"/>
      </w:pPr>
      <w:r w:rsidRPr="686183DF">
        <w:rPr>
          <w:rFonts w:ascii="Tahoma" w:eastAsia="Tahoma" w:hAnsi="Tahoma" w:cs="Tahoma"/>
          <w:sz w:val="28"/>
          <w:szCs w:val="28"/>
        </w:rPr>
        <w:t xml:space="preserve">We write in response to the proposals for the Dundee Street Fountainbridge Active Travel Project. Whilst we strongly support active travel initiatives and recognise that cycle lanes are necessary to protect cyclists from traffic, we must express serious opposition to the inclusion of floating bus stops (bus stop bypasses) within these proposals. </w:t>
      </w:r>
    </w:p>
    <w:p w14:paraId="1529B5C2" w14:textId="7C0092F9" w:rsidR="3BF5AC29" w:rsidRDefault="3BF5AC29" w:rsidP="686183DF">
      <w:pPr>
        <w:spacing w:before="240" w:after="240"/>
      </w:pPr>
      <w:r w:rsidRPr="686183DF">
        <w:rPr>
          <w:rFonts w:ascii="Tahoma" w:eastAsia="Tahoma" w:hAnsi="Tahoma" w:cs="Tahoma"/>
          <w:sz w:val="28"/>
          <w:szCs w:val="28"/>
        </w:rPr>
        <w:t>Compelling evidence demonstrates that these designs pose significant dangers to people with visual impairment</w:t>
      </w:r>
      <w:r w:rsidR="005D00EF">
        <w:rPr>
          <w:rFonts w:ascii="Tahoma" w:eastAsia="Tahoma" w:hAnsi="Tahoma" w:cs="Tahoma"/>
          <w:sz w:val="28"/>
          <w:szCs w:val="28"/>
        </w:rPr>
        <w:t>,</w:t>
      </w:r>
      <w:r w:rsidRPr="686183DF">
        <w:rPr>
          <w:rFonts w:ascii="Tahoma" w:eastAsia="Tahoma" w:hAnsi="Tahoma" w:cs="Tahoma"/>
          <w:sz w:val="28"/>
          <w:szCs w:val="28"/>
        </w:rPr>
        <w:t xml:space="preserve"> other disabled people</w:t>
      </w:r>
      <w:r w:rsidR="002E1D4F">
        <w:rPr>
          <w:rFonts w:ascii="Tahoma" w:eastAsia="Tahoma" w:hAnsi="Tahoma" w:cs="Tahoma"/>
          <w:sz w:val="28"/>
          <w:szCs w:val="28"/>
        </w:rPr>
        <w:t xml:space="preserve"> and </w:t>
      </w:r>
      <w:r w:rsidR="006D1C6D">
        <w:rPr>
          <w:rFonts w:ascii="Tahoma" w:eastAsia="Tahoma" w:hAnsi="Tahoma" w:cs="Tahoma"/>
          <w:sz w:val="28"/>
          <w:szCs w:val="28"/>
        </w:rPr>
        <w:t xml:space="preserve">many other groups of </w:t>
      </w:r>
      <w:r w:rsidR="001339D4">
        <w:rPr>
          <w:rFonts w:ascii="Tahoma" w:eastAsia="Tahoma" w:hAnsi="Tahoma" w:cs="Tahoma"/>
          <w:sz w:val="28"/>
          <w:szCs w:val="28"/>
        </w:rPr>
        <w:t>pedestrians</w:t>
      </w:r>
      <w:r w:rsidRPr="686183DF">
        <w:rPr>
          <w:rFonts w:ascii="Tahoma" w:eastAsia="Tahoma" w:hAnsi="Tahoma" w:cs="Tahoma"/>
          <w:sz w:val="28"/>
          <w:szCs w:val="28"/>
        </w:rPr>
        <w:t>, fundamentally undermining the inclusive aims of active travel policy.</w:t>
      </w:r>
    </w:p>
    <w:p w14:paraId="601355EE" w14:textId="1F208F24" w:rsidR="3BF5AC29" w:rsidRDefault="3BF5AC29" w:rsidP="686183DF">
      <w:pPr>
        <w:spacing w:before="240" w:after="240"/>
      </w:pPr>
      <w:r w:rsidRPr="686183DF">
        <w:rPr>
          <w:rFonts w:ascii="Tahoma" w:eastAsia="Tahoma" w:hAnsi="Tahoma" w:cs="Tahoma"/>
          <w:sz w:val="28"/>
          <w:szCs w:val="28"/>
        </w:rPr>
        <w:t xml:space="preserve">We are in full support of the positions taken by Living Streets and RNIB Scotland on this matter. We do not oppose active travel or cycling infrastructure in principle. However, the solution to </w:t>
      </w:r>
      <w:r w:rsidR="00563B04">
        <w:rPr>
          <w:rFonts w:ascii="Tahoma" w:eastAsia="Tahoma" w:hAnsi="Tahoma" w:cs="Tahoma"/>
          <w:sz w:val="28"/>
          <w:szCs w:val="28"/>
        </w:rPr>
        <w:t>conflict</w:t>
      </w:r>
      <w:r w:rsidR="00712E57">
        <w:rPr>
          <w:rFonts w:ascii="Tahoma" w:eastAsia="Tahoma" w:hAnsi="Tahoma" w:cs="Tahoma"/>
          <w:sz w:val="28"/>
          <w:szCs w:val="28"/>
        </w:rPr>
        <w:t xml:space="preserve"> </w:t>
      </w:r>
      <w:proofErr w:type="gramStart"/>
      <w:r w:rsidR="00712E57">
        <w:rPr>
          <w:rFonts w:ascii="Tahoma" w:eastAsia="Tahoma" w:hAnsi="Tahoma" w:cs="Tahoma"/>
          <w:sz w:val="28"/>
          <w:szCs w:val="28"/>
        </w:rPr>
        <w:t xml:space="preserve">between </w:t>
      </w:r>
      <w:r w:rsidR="00544696" w:rsidRPr="686183DF">
        <w:rPr>
          <w:rFonts w:ascii="Tahoma" w:eastAsia="Tahoma" w:hAnsi="Tahoma" w:cs="Tahoma"/>
          <w:sz w:val="28"/>
          <w:szCs w:val="28"/>
        </w:rPr>
        <w:t xml:space="preserve"> </w:t>
      </w:r>
      <w:r w:rsidR="00EC617B">
        <w:rPr>
          <w:rFonts w:ascii="Tahoma" w:eastAsia="Tahoma" w:hAnsi="Tahoma" w:cs="Tahoma"/>
          <w:sz w:val="28"/>
          <w:szCs w:val="28"/>
        </w:rPr>
        <w:t>use</w:t>
      </w:r>
      <w:r w:rsidR="00D54B22">
        <w:rPr>
          <w:rFonts w:ascii="Tahoma" w:eastAsia="Tahoma" w:hAnsi="Tahoma" w:cs="Tahoma"/>
          <w:sz w:val="28"/>
          <w:szCs w:val="28"/>
        </w:rPr>
        <w:t>rs</w:t>
      </w:r>
      <w:proofErr w:type="gramEnd"/>
      <w:r w:rsidR="00D54B22">
        <w:rPr>
          <w:rFonts w:ascii="Tahoma" w:eastAsia="Tahoma" w:hAnsi="Tahoma" w:cs="Tahoma"/>
          <w:sz w:val="28"/>
          <w:szCs w:val="28"/>
        </w:rPr>
        <w:t xml:space="preserve"> of </w:t>
      </w:r>
      <w:r w:rsidR="005103AC">
        <w:rPr>
          <w:rFonts w:ascii="Tahoma" w:eastAsia="Tahoma" w:hAnsi="Tahoma" w:cs="Tahoma"/>
          <w:sz w:val="28"/>
          <w:szCs w:val="28"/>
        </w:rPr>
        <w:t>bicycles and</w:t>
      </w:r>
      <w:r w:rsidR="00DA0D8D">
        <w:rPr>
          <w:rFonts w:ascii="Tahoma" w:eastAsia="Tahoma" w:hAnsi="Tahoma" w:cs="Tahoma"/>
          <w:sz w:val="28"/>
          <w:szCs w:val="28"/>
        </w:rPr>
        <w:t xml:space="preserve"> </w:t>
      </w:r>
      <w:r w:rsidR="000B6521">
        <w:rPr>
          <w:rFonts w:ascii="Tahoma" w:eastAsia="Tahoma" w:hAnsi="Tahoma" w:cs="Tahoma"/>
          <w:sz w:val="28"/>
          <w:szCs w:val="28"/>
        </w:rPr>
        <w:t>users</w:t>
      </w:r>
      <w:r w:rsidR="00150FBF">
        <w:rPr>
          <w:rFonts w:ascii="Tahoma" w:eastAsia="Tahoma" w:hAnsi="Tahoma" w:cs="Tahoma"/>
          <w:sz w:val="28"/>
          <w:szCs w:val="28"/>
        </w:rPr>
        <w:t xml:space="preserve"> of </w:t>
      </w:r>
      <w:r w:rsidR="005028AA">
        <w:rPr>
          <w:rFonts w:ascii="Tahoma" w:eastAsia="Tahoma" w:hAnsi="Tahoma" w:cs="Tahoma"/>
          <w:sz w:val="28"/>
          <w:szCs w:val="28"/>
        </w:rPr>
        <w:t>m</w:t>
      </w:r>
      <w:r w:rsidR="00297CE4">
        <w:rPr>
          <w:rFonts w:ascii="Tahoma" w:eastAsia="Tahoma" w:hAnsi="Tahoma" w:cs="Tahoma"/>
          <w:sz w:val="28"/>
          <w:szCs w:val="28"/>
        </w:rPr>
        <w:t>ot</w:t>
      </w:r>
      <w:r w:rsidR="009F5432">
        <w:rPr>
          <w:rFonts w:ascii="Tahoma" w:eastAsia="Tahoma" w:hAnsi="Tahoma" w:cs="Tahoma"/>
          <w:sz w:val="28"/>
          <w:szCs w:val="28"/>
        </w:rPr>
        <w:t>or</w:t>
      </w:r>
      <w:r w:rsidR="007B0413">
        <w:rPr>
          <w:rFonts w:ascii="Tahoma" w:eastAsia="Tahoma" w:hAnsi="Tahoma" w:cs="Tahoma"/>
          <w:sz w:val="28"/>
          <w:szCs w:val="28"/>
        </w:rPr>
        <w:t xml:space="preserve"> </w:t>
      </w:r>
      <w:r w:rsidRPr="686183DF">
        <w:rPr>
          <w:rFonts w:ascii="Tahoma" w:eastAsia="Tahoma" w:hAnsi="Tahoma" w:cs="Tahoma"/>
          <w:sz w:val="28"/>
          <w:szCs w:val="28"/>
        </w:rPr>
        <w:t>vehicle must not transfer the conflict zone to one between cyclists and pedestrians, particularly where this disproportionately impacts disabled people.</w:t>
      </w:r>
    </w:p>
    <w:p w14:paraId="4A7F6FF0" w14:textId="4FA27CFE" w:rsidR="3BF5AC29" w:rsidRDefault="3BF5AC29" w:rsidP="686183DF">
      <w:pPr>
        <w:spacing w:before="240" w:after="240"/>
      </w:pPr>
      <w:r w:rsidRPr="686183DF">
        <w:rPr>
          <w:rFonts w:ascii="Tahoma" w:eastAsia="Tahoma" w:hAnsi="Tahoma" w:cs="Tahoma"/>
          <w:sz w:val="28"/>
          <w:szCs w:val="28"/>
        </w:rPr>
        <w:lastRenderedPageBreak/>
        <w:t>The proposals state that "a primary aim of the project is to improve conditions for pedestrians, including those with visual or mobility impairments." However, many features of the designs will in fact discriminate against visually impaired people as well as other disabled pedestrians.</w:t>
      </w:r>
    </w:p>
    <w:p w14:paraId="60655F31" w14:textId="77777777" w:rsidR="6032DA7C" w:rsidRDefault="6032DA7C" w:rsidP="686183DF">
      <w:pPr>
        <w:spacing w:line="360" w:lineRule="auto"/>
        <w:rPr>
          <w:rFonts w:ascii="Tahoma" w:hAnsi="Tahoma" w:cs="Tahoma"/>
          <w:sz w:val="28"/>
          <w:szCs w:val="28"/>
        </w:rPr>
      </w:pPr>
      <w:r w:rsidRPr="686183DF">
        <w:rPr>
          <w:rFonts w:ascii="Tahoma" w:hAnsi="Tahoma" w:cs="Tahoma"/>
          <w:sz w:val="28"/>
          <w:szCs w:val="28"/>
        </w:rPr>
        <w:t>We urge the Council to:</w:t>
      </w:r>
    </w:p>
    <w:p w14:paraId="5AE3A97F" w14:textId="77777777"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Remove all floating bus stops</w:t>
      </w:r>
      <w:r w:rsidRPr="686183DF">
        <w:rPr>
          <w:rFonts w:ascii="Tahoma" w:hAnsi="Tahoma" w:cs="Tahoma"/>
          <w:sz w:val="28"/>
          <w:szCs w:val="28"/>
        </w:rPr>
        <w:t xml:space="preserve"> from the current proposals, particularly the dangerous design at the eastbound Dundee Street stop where no pavement will exist</w:t>
      </w:r>
    </w:p>
    <w:p w14:paraId="57443759" w14:textId="77777777"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Explore alternative cycling route alignments</w:t>
      </w:r>
      <w:r w:rsidRPr="686183DF">
        <w:rPr>
          <w:rFonts w:ascii="Tahoma" w:hAnsi="Tahoma" w:cs="Tahoma"/>
          <w:sz w:val="28"/>
          <w:szCs w:val="28"/>
        </w:rPr>
        <w:t xml:space="preserve"> that do not require floating bus stops or shared bus stop boarders</w:t>
      </w:r>
    </w:p>
    <w:p w14:paraId="12E376E1" w14:textId="77777777"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Ensure all pavements meet minimum width requirements</w:t>
      </w:r>
      <w:r w:rsidRPr="686183DF">
        <w:rPr>
          <w:rFonts w:ascii="Tahoma" w:hAnsi="Tahoma" w:cs="Tahoma"/>
          <w:sz w:val="28"/>
          <w:szCs w:val="28"/>
        </w:rPr>
        <w:t xml:space="preserve"> of 2 metres, with additional space where needed for bus stops and high pedestrian flows</w:t>
      </w:r>
    </w:p>
    <w:p w14:paraId="1C491DF5" w14:textId="77777777"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Ensure cycling infrastructure is fully segregated</w:t>
      </w:r>
      <w:r w:rsidRPr="686183DF">
        <w:rPr>
          <w:rFonts w:ascii="Tahoma" w:hAnsi="Tahoma" w:cs="Tahoma"/>
          <w:sz w:val="28"/>
          <w:szCs w:val="28"/>
        </w:rPr>
        <w:t xml:space="preserve"> from both vehicular traffic and pedestrian areas, particularly at bus stops, with cyclists required to stop at signal-controlled crossings</w:t>
      </w:r>
    </w:p>
    <w:p w14:paraId="15FFE924" w14:textId="77777777"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Place all push-button control boxes</w:t>
      </w:r>
      <w:r w:rsidRPr="686183DF">
        <w:rPr>
          <w:rFonts w:ascii="Tahoma" w:hAnsi="Tahoma" w:cs="Tahoma"/>
          <w:sz w:val="28"/>
          <w:szCs w:val="28"/>
        </w:rPr>
        <w:t xml:space="preserve"> on the pavement side of cycle lanes, never requiring pedestrians to cross cycle lanes to access them</w:t>
      </w:r>
    </w:p>
    <w:p w14:paraId="218BCE10" w14:textId="77777777"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Await updated national guidance</w:t>
      </w:r>
      <w:r w:rsidRPr="686183DF">
        <w:rPr>
          <w:rFonts w:ascii="Tahoma" w:hAnsi="Tahoma" w:cs="Tahoma"/>
          <w:sz w:val="28"/>
          <w:szCs w:val="28"/>
        </w:rPr>
        <w:t xml:space="preserve"> following the Bus Services Act 2025 before implementing any bus stop designs that incorporate cycle lanes</w:t>
      </w:r>
    </w:p>
    <w:p w14:paraId="553EF572" w14:textId="4601A269"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Consult meaningfully with disabled people</w:t>
      </w:r>
      <w:r w:rsidR="00BF399F">
        <w:rPr>
          <w:rFonts w:ascii="Tahoma" w:hAnsi="Tahoma" w:cs="Tahoma"/>
          <w:b/>
          <w:bCs/>
          <w:sz w:val="28"/>
          <w:szCs w:val="28"/>
        </w:rPr>
        <w:t>, including visually impaired people,</w:t>
      </w:r>
      <w:r w:rsidRPr="686183DF">
        <w:rPr>
          <w:rFonts w:ascii="Tahoma" w:hAnsi="Tahoma" w:cs="Tahoma"/>
          <w:sz w:val="28"/>
          <w:szCs w:val="28"/>
        </w:rPr>
        <w:t xml:space="preserve"> throughout the design process, </w:t>
      </w:r>
      <w:r w:rsidRPr="686183DF">
        <w:rPr>
          <w:rFonts w:ascii="Tahoma" w:hAnsi="Tahoma" w:cs="Tahoma"/>
          <w:sz w:val="28"/>
          <w:szCs w:val="28"/>
        </w:rPr>
        <w:lastRenderedPageBreak/>
        <w:t xml:space="preserve">following the principle of "co-cultivation" recommended by the </w:t>
      </w:r>
      <w:hyperlink r:id="rId8">
        <w:r w:rsidRPr="686183DF">
          <w:rPr>
            <w:rStyle w:val="Hyperlink"/>
            <w:rFonts w:ascii="Tahoma" w:hAnsi="Tahoma" w:cs="Tahoma"/>
            <w:color w:val="auto"/>
            <w:sz w:val="28"/>
            <w:szCs w:val="28"/>
          </w:rPr>
          <w:t>Chartered Institute of Highways and Transportation</w:t>
        </w:r>
      </w:hyperlink>
    </w:p>
    <w:p w14:paraId="69A0523C" w14:textId="650600E5"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Ensure consistency</w:t>
      </w:r>
      <w:r w:rsidRPr="686183DF">
        <w:rPr>
          <w:rFonts w:ascii="Tahoma" w:hAnsi="Tahoma" w:cs="Tahoma"/>
          <w:sz w:val="28"/>
          <w:szCs w:val="28"/>
        </w:rPr>
        <w:t xml:space="preserve"> in the application of tactile paving and other accessibility features, learning from the problems identified on Leith Walk</w:t>
      </w:r>
    </w:p>
    <w:p w14:paraId="5207E8C7" w14:textId="28E483E4"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If floating bus stops are implemented despite our objections</w:t>
      </w:r>
      <w:r w:rsidRPr="686183DF">
        <w:rPr>
          <w:rFonts w:ascii="Tahoma" w:hAnsi="Tahoma" w:cs="Tahoma"/>
          <w:sz w:val="28"/>
          <w:szCs w:val="28"/>
        </w:rPr>
        <w:t xml:space="preserve">, ensure they </w:t>
      </w:r>
      <w:proofErr w:type="gramStart"/>
      <w:r w:rsidRPr="686183DF">
        <w:rPr>
          <w:rFonts w:ascii="Tahoma" w:hAnsi="Tahoma" w:cs="Tahoma"/>
          <w:sz w:val="28"/>
          <w:szCs w:val="28"/>
        </w:rPr>
        <w:t>include:</w:t>
      </w:r>
      <w:proofErr w:type="gramEnd"/>
      <w:r w:rsidRPr="686183DF">
        <w:rPr>
          <w:rFonts w:ascii="Tahoma" w:hAnsi="Tahoma" w:cs="Tahoma"/>
          <w:sz w:val="28"/>
          <w:szCs w:val="28"/>
        </w:rPr>
        <w:t xml:space="preserve"> adequate space (minimum 3.5m width for islands), consistent and predictable layouts with clear tactile paving, strong colour contrast between different surfaces, effective measures to control cyclist speeds, clear signage and information systems, and adequate lighting</w:t>
      </w:r>
    </w:p>
    <w:p w14:paraId="51945ACA" w14:textId="1A75C443" w:rsidR="6032DA7C" w:rsidRDefault="6032DA7C" w:rsidP="686183DF">
      <w:pPr>
        <w:numPr>
          <w:ilvl w:val="0"/>
          <w:numId w:val="2"/>
        </w:numPr>
        <w:spacing w:line="360" w:lineRule="auto"/>
        <w:rPr>
          <w:rFonts w:ascii="Tahoma" w:hAnsi="Tahoma" w:cs="Tahoma"/>
          <w:sz w:val="28"/>
          <w:szCs w:val="28"/>
        </w:rPr>
      </w:pPr>
      <w:r w:rsidRPr="686183DF">
        <w:rPr>
          <w:rFonts w:ascii="Tahoma" w:hAnsi="Tahoma" w:cs="Tahoma"/>
          <w:b/>
          <w:bCs/>
          <w:sz w:val="28"/>
          <w:szCs w:val="28"/>
        </w:rPr>
        <w:t>Commit to ongoing monitoring</w:t>
      </w:r>
      <w:r w:rsidRPr="686183DF">
        <w:rPr>
          <w:rFonts w:ascii="Tahoma" w:hAnsi="Tahoma" w:cs="Tahoma"/>
          <w:sz w:val="28"/>
          <w:szCs w:val="28"/>
        </w:rPr>
        <w:t xml:space="preserve"> with particular attention to the experiences of disabled users,</w:t>
      </w:r>
      <w:r w:rsidRPr="00696C10">
        <w:t xml:space="preserve"> </w:t>
      </w:r>
      <w:r w:rsidR="00696C10" w:rsidRPr="00696C10">
        <w:rPr>
          <w:rFonts w:ascii="Tahoma" w:hAnsi="Tahoma" w:cs="Tahoma"/>
          <w:sz w:val="28"/>
          <w:szCs w:val="28"/>
        </w:rPr>
        <w:t>including visually impaired people,</w:t>
      </w:r>
      <w:r w:rsidRPr="686183DF">
        <w:rPr>
          <w:rFonts w:ascii="Tahoma" w:hAnsi="Tahoma" w:cs="Tahoma"/>
          <w:sz w:val="28"/>
          <w:szCs w:val="28"/>
        </w:rPr>
        <w:t xml:space="preserve"> with a commitment to remove or redesign infrastructure found to be inaccessible</w:t>
      </w:r>
    </w:p>
    <w:p w14:paraId="61DDEC67" w14:textId="77777777" w:rsidR="6032DA7C" w:rsidRDefault="6032DA7C" w:rsidP="686183DF">
      <w:pPr>
        <w:pStyle w:val="Heading2"/>
        <w:rPr>
          <w:rFonts w:ascii="Tahoma" w:hAnsi="Tahoma" w:cs="Tahoma"/>
          <w:b/>
          <w:bCs/>
          <w:color w:val="auto"/>
        </w:rPr>
      </w:pPr>
      <w:r w:rsidRPr="686183DF">
        <w:rPr>
          <w:rFonts w:ascii="Tahoma" w:hAnsi="Tahoma" w:cs="Tahoma"/>
          <w:b/>
          <w:bCs/>
          <w:color w:val="auto"/>
        </w:rPr>
        <w:t>Supporting Active Travel with Accessible Design</w:t>
      </w:r>
    </w:p>
    <w:p w14:paraId="1F6A1F00" w14:textId="01BA6C80" w:rsidR="6032DA7C" w:rsidRDefault="6032DA7C" w:rsidP="686183DF">
      <w:pPr>
        <w:spacing w:line="360" w:lineRule="auto"/>
        <w:rPr>
          <w:rFonts w:ascii="Tahoma" w:hAnsi="Tahoma" w:cs="Tahoma"/>
          <w:sz w:val="28"/>
          <w:szCs w:val="28"/>
        </w:rPr>
      </w:pPr>
      <w:r w:rsidRPr="686183DF">
        <w:rPr>
          <w:rFonts w:ascii="Tahoma" w:hAnsi="Tahoma" w:cs="Tahoma"/>
          <w:sz w:val="28"/>
          <w:szCs w:val="28"/>
        </w:rPr>
        <w:t>We wholeheartedly endorse efforts to promote active travel and create safer streets. Truly accessible streets must work for all users, especially disabled people who face additional challenges navigating the urban environment – this includes people with visual impairment and sight loss. The Public Sector Equality Duty (Sections 149-157 of the Equality Act 2010) requires local authorities to pay due regard to the needs of people with protected characteristics, including disability, meaning new infrastructure must genuinely advance equality rather than creating new obstacles.</w:t>
      </w:r>
    </w:p>
    <w:p w14:paraId="57DD505B" w14:textId="77777777" w:rsidR="00C03C0C" w:rsidRPr="00FB6C75" w:rsidRDefault="00C03C0C" w:rsidP="00FB6C75">
      <w:pPr>
        <w:pStyle w:val="Heading2"/>
        <w:rPr>
          <w:rFonts w:ascii="Tahoma" w:hAnsi="Tahoma" w:cs="Tahoma"/>
          <w:b/>
          <w:bCs/>
          <w:color w:val="auto"/>
        </w:rPr>
      </w:pPr>
      <w:r w:rsidRPr="00FB6C75">
        <w:rPr>
          <w:rFonts w:ascii="Tahoma" w:hAnsi="Tahoma" w:cs="Tahoma"/>
          <w:b/>
          <w:bCs/>
          <w:color w:val="auto"/>
        </w:rPr>
        <w:lastRenderedPageBreak/>
        <w:t>Recent Legislative Developments</w:t>
      </w:r>
    </w:p>
    <w:p w14:paraId="6060A5B2" w14:textId="09EB7FBF"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 xml:space="preserve">The UK Government </w:t>
      </w:r>
      <w:hyperlink r:id="rId9">
        <w:r w:rsidRPr="2143A278">
          <w:rPr>
            <w:rStyle w:val="Hyperlink"/>
            <w:rFonts w:ascii="Tahoma" w:hAnsi="Tahoma" w:cs="Tahoma"/>
            <w:color w:val="auto"/>
            <w:sz w:val="28"/>
            <w:szCs w:val="28"/>
          </w:rPr>
          <w:t>Bus Services Act 2025</w:t>
        </w:r>
      </w:hyperlink>
      <w:r w:rsidRPr="00C03C0C">
        <w:rPr>
          <w:rFonts w:ascii="Tahoma" w:hAnsi="Tahoma" w:cs="Tahoma"/>
          <w:sz w:val="28"/>
          <w:szCs w:val="28"/>
        </w:rPr>
        <w:t xml:space="preserve">, which gained Royal Assent on 27 October 2025, contains a recommendation to pause floating bus stop designs in England and Wales pending updated guidance from the Department for Transport and Transport for London, expected in early 2026. This provision in primary legislation signals serious </w:t>
      </w:r>
      <w:r w:rsidR="00FA2F02">
        <w:rPr>
          <w:rFonts w:ascii="Tahoma" w:hAnsi="Tahoma" w:cs="Tahoma"/>
          <w:sz w:val="28"/>
          <w:szCs w:val="28"/>
        </w:rPr>
        <w:t>UK G</w:t>
      </w:r>
      <w:r w:rsidR="00FA2F02" w:rsidRPr="00C03C0C">
        <w:rPr>
          <w:rFonts w:ascii="Tahoma" w:hAnsi="Tahoma" w:cs="Tahoma"/>
          <w:sz w:val="28"/>
          <w:szCs w:val="28"/>
        </w:rPr>
        <w:t xml:space="preserve">overnmental </w:t>
      </w:r>
      <w:r w:rsidRPr="00C03C0C">
        <w:rPr>
          <w:rFonts w:ascii="Tahoma" w:hAnsi="Tahoma" w:cs="Tahoma"/>
          <w:sz w:val="28"/>
          <w:szCs w:val="28"/>
        </w:rPr>
        <w:t>concern about the accessibility and safety of these designs. We urge City of Edinburgh Council to pause the installation of bus stops which intersect with cycle lanes in anticipation of updated guidance.</w:t>
      </w:r>
    </w:p>
    <w:p w14:paraId="76C19A6B" w14:textId="77777777" w:rsidR="00C03C0C" w:rsidRPr="00A541F5" w:rsidRDefault="00C03C0C" w:rsidP="00FB6C75">
      <w:pPr>
        <w:pStyle w:val="Heading2"/>
        <w:rPr>
          <w:rFonts w:ascii="Tahoma" w:hAnsi="Tahoma" w:cs="Tahoma"/>
          <w:b/>
          <w:bCs/>
          <w:color w:val="auto"/>
        </w:rPr>
      </w:pPr>
      <w:r w:rsidRPr="00A541F5">
        <w:rPr>
          <w:rFonts w:ascii="Tahoma" w:hAnsi="Tahoma" w:cs="Tahoma"/>
          <w:b/>
          <w:bCs/>
          <w:color w:val="auto"/>
        </w:rPr>
        <w:t>The Evidence Against Floating Bus Stops</w:t>
      </w:r>
    </w:p>
    <w:p w14:paraId="7C4DE544" w14:textId="77777777"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 xml:space="preserve">Recent research commissioned by Guide Dogs and </w:t>
      </w:r>
      <w:hyperlink r:id="rId10" w:history="1">
        <w:r w:rsidRPr="00C03C0C">
          <w:rPr>
            <w:rStyle w:val="Hyperlink"/>
            <w:rFonts w:ascii="Tahoma" w:hAnsi="Tahoma" w:cs="Tahoma"/>
            <w:color w:val="auto"/>
            <w:sz w:val="28"/>
            <w:szCs w:val="28"/>
          </w:rPr>
          <w:t>conducted by University College London's PEARL facility</w:t>
        </w:r>
      </w:hyperlink>
      <w:r w:rsidRPr="00C03C0C">
        <w:rPr>
          <w:rFonts w:ascii="Tahoma" w:hAnsi="Tahoma" w:cs="Tahoma"/>
          <w:sz w:val="28"/>
          <w:szCs w:val="28"/>
        </w:rPr>
        <w:t xml:space="preserve"> (published September 2024) provides robust scientific evidence about serious accessibility and safety challenges posed by floating bus stops for people with visual impairment and other disabled people.</w:t>
      </w:r>
    </w:p>
    <w:p w14:paraId="53615F35" w14:textId="15159D80"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 xml:space="preserve">The research found that the fundamental problem is </w:t>
      </w:r>
      <w:r w:rsidRPr="00C03C0C">
        <w:rPr>
          <w:rFonts w:ascii="Tahoma" w:hAnsi="Tahoma" w:cs="Tahoma"/>
          <w:b/>
          <w:bCs/>
          <w:sz w:val="28"/>
          <w:szCs w:val="28"/>
        </w:rPr>
        <w:t>fear of the unknown</w:t>
      </w:r>
      <w:r w:rsidRPr="00C03C0C">
        <w:rPr>
          <w:rFonts w:ascii="Tahoma" w:hAnsi="Tahoma" w:cs="Tahoma"/>
          <w:sz w:val="28"/>
          <w:szCs w:val="28"/>
        </w:rPr>
        <w:t xml:space="preserve">. </w:t>
      </w:r>
      <w:r w:rsidR="00170789">
        <w:rPr>
          <w:rFonts w:ascii="Tahoma" w:hAnsi="Tahoma" w:cs="Tahoma"/>
          <w:sz w:val="28"/>
          <w:szCs w:val="28"/>
        </w:rPr>
        <w:t xml:space="preserve">The research </w:t>
      </w:r>
      <w:r w:rsidR="00170789" w:rsidRPr="2143A278">
        <w:rPr>
          <w:rFonts w:ascii="Tahoma" w:hAnsi="Tahoma" w:cs="Tahoma"/>
          <w:sz w:val="28"/>
          <w:szCs w:val="28"/>
        </w:rPr>
        <w:t>p</w:t>
      </w:r>
      <w:r w:rsidRPr="2143A278">
        <w:rPr>
          <w:rFonts w:ascii="Tahoma" w:hAnsi="Tahoma" w:cs="Tahoma"/>
          <w:sz w:val="28"/>
          <w:szCs w:val="28"/>
        </w:rPr>
        <w:t>articipants</w:t>
      </w:r>
      <w:r w:rsidRPr="00C03C0C">
        <w:rPr>
          <w:rFonts w:ascii="Tahoma" w:hAnsi="Tahoma" w:cs="Tahoma"/>
          <w:sz w:val="28"/>
          <w:szCs w:val="28"/>
        </w:rPr>
        <w:t xml:space="preserve"> </w:t>
      </w:r>
      <w:r w:rsidR="00170789">
        <w:rPr>
          <w:rFonts w:ascii="Tahoma" w:hAnsi="Tahoma" w:cs="Tahoma"/>
          <w:sz w:val="28"/>
          <w:szCs w:val="28"/>
        </w:rPr>
        <w:t>could not</w:t>
      </w:r>
      <w:r w:rsidRPr="00C03C0C">
        <w:rPr>
          <w:rFonts w:ascii="Tahoma" w:hAnsi="Tahoma" w:cs="Tahoma"/>
          <w:sz w:val="28"/>
          <w:szCs w:val="28"/>
        </w:rPr>
        <w:t xml:space="preserve"> know if there </w:t>
      </w:r>
      <w:r w:rsidR="00A669BE">
        <w:rPr>
          <w:rFonts w:ascii="Tahoma" w:hAnsi="Tahoma" w:cs="Tahoma"/>
          <w:sz w:val="28"/>
          <w:szCs w:val="28"/>
        </w:rPr>
        <w:t>was</w:t>
      </w:r>
      <w:r w:rsidR="00A669BE" w:rsidRPr="00C03C0C">
        <w:rPr>
          <w:rFonts w:ascii="Tahoma" w:hAnsi="Tahoma" w:cs="Tahoma"/>
          <w:sz w:val="28"/>
          <w:szCs w:val="28"/>
        </w:rPr>
        <w:t xml:space="preserve"> </w:t>
      </w:r>
      <w:r w:rsidRPr="00C03C0C">
        <w:rPr>
          <w:rFonts w:ascii="Tahoma" w:hAnsi="Tahoma" w:cs="Tahoma"/>
          <w:sz w:val="28"/>
          <w:szCs w:val="28"/>
        </w:rPr>
        <w:t xml:space="preserve">a bicycle in the vicinity and </w:t>
      </w:r>
      <w:r w:rsidR="00A669BE">
        <w:rPr>
          <w:rFonts w:ascii="Tahoma" w:hAnsi="Tahoma" w:cs="Tahoma"/>
          <w:sz w:val="28"/>
          <w:szCs w:val="28"/>
        </w:rPr>
        <w:t>therefore had to</w:t>
      </w:r>
      <w:r w:rsidR="00A669BE" w:rsidRPr="00C03C0C">
        <w:rPr>
          <w:rFonts w:ascii="Tahoma" w:hAnsi="Tahoma" w:cs="Tahoma"/>
          <w:sz w:val="28"/>
          <w:szCs w:val="28"/>
        </w:rPr>
        <w:t xml:space="preserve"> </w:t>
      </w:r>
      <w:r w:rsidRPr="00C03C0C">
        <w:rPr>
          <w:rFonts w:ascii="Tahoma" w:hAnsi="Tahoma" w:cs="Tahoma"/>
          <w:sz w:val="28"/>
          <w:szCs w:val="28"/>
        </w:rPr>
        <w:t xml:space="preserve">assume there </w:t>
      </w:r>
      <w:r w:rsidR="0056330B" w:rsidRPr="2143A278">
        <w:rPr>
          <w:rFonts w:ascii="Tahoma" w:hAnsi="Tahoma" w:cs="Tahoma"/>
          <w:sz w:val="28"/>
          <w:szCs w:val="28"/>
        </w:rPr>
        <w:t>was</w:t>
      </w:r>
      <w:r w:rsidRPr="2143A278">
        <w:rPr>
          <w:rFonts w:ascii="Tahoma" w:hAnsi="Tahoma" w:cs="Tahoma"/>
          <w:sz w:val="28"/>
          <w:szCs w:val="28"/>
        </w:rPr>
        <w:t>.</w:t>
      </w:r>
      <w:r w:rsidRPr="00C03C0C">
        <w:rPr>
          <w:rFonts w:ascii="Tahoma" w:hAnsi="Tahoma" w:cs="Tahoma"/>
          <w:sz w:val="28"/>
          <w:szCs w:val="28"/>
        </w:rPr>
        <w:t xml:space="preserve"> This fear is measurable and real. Several focus group participants said they avoided using bus services with bus stops incorporating cycle lanes, directly reducing their access to activities and independence. The research </w:t>
      </w:r>
      <w:r w:rsidR="003D5016" w:rsidRPr="2143A278">
        <w:rPr>
          <w:rFonts w:ascii="Tahoma" w:hAnsi="Tahoma" w:cs="Tahoma"/>
          <w:sz w:val="28"/>
          <w:szCs w:val="28"/>
        </w:rPr>
        <w:t>highlighted</w:t>
      </w:r>
      <w:r w:rsidRPr="00C03C0C">
        <w:rPr>
          <w:rFonts w:ascii="Tahoma" w:hAnsi="Tahoma" w:cs="Tahoma"/>
          <w:sz w:val="28"/>
          <w:szCs w:val="28"/>
        </w:rPr>
        <w:t>: "We should not be implementing infrastructure that sets off such a response: this is as serious a matter as implementing infrastructure that routinely causes physical injury."</w:t>
      </w:r>
    </w:p>
    <w:p w14:paraId="598E57AF" w14:textId="77777777" w:rsidR="00C03C0C" w:rsidRPr="00FB6C75" w:rsidRDefault="00C03C0C" w:rsidP="00FB6C75">
      <w:pPr>
        <w:pStyle w:val="Heading2"/>
        <w:rPr>
          <w:rFonts w:ascii="Tahoma" w:hAnsi="Tahoma" w:cs="Tahoma"/>
          <w:b/>
          <w:bCs/>
          <w:color w:val="auto"/>
        </w:rPr>
      </w:pPr>
      <w:r w:rsidRPr="00FB6C75">
        <w:rPr>
          <w:rFonts w:ascii="Tahoma" w:hAnsi="Tahoma" w:cs="Tahoma"/>
          <w:b/>
          <w:bCs/>
          <w:color w:val="auto"/>
        </w:rPr>
        <w:lastRenderedPageBreak/>
        <w:t>Key Research Findings</w:t>
      </w:r>
    </w:p>
    <w:p w14:paraId="44C6AFD6" w14:textId="77777777" w:rsidR="00C03C0C" w:rsidRPr="00C03C0C" w:rsidRDefault="00C03C0C" w:rsidP="00FB6C75">
      <w:pPr>
        <w:spacing w:line="360" w:lineRule="auto"/>
        <w:rPr>
          <w:rFonts w:ascii="Tahoma" w:hAnsi="Tahoma" w:cs="Tahoma"/>
          <w:sz w:val="28"/>
          <w:szCs w:val="28"/>
        </w:rPr>
      </w:pPr>
      <w:r w:rsidRPr="00C03C0C">
        <w:rPr>
          <w:rFonts w:ascii="Tahoma" w:hAnsi="Tahoma" w:cs="Tahoma"/>
          <w:b/>
          <w:bCs/>
          <w:sz w:val="28"/>
          <w:szCs w:val="28"/>
        </w:rPr>
        <w:t>Detection of cyclists:</w:t>
      </w:r>
      <w:r w:rsidRPr="00C03C0C">
        <w:rPr>
          <w:rFonts w:ascii="Tahoma" w:hAnsi="Tahoma" w:cs="Tahoma"/>
          <w:sz w:val="28"/>
          <w:szCs w:val="28"/>
        </w:rPr>
        <w:t xml:space="preserve"> Visually impaired participants struggled significantly to detect approaching cyclists. Detection distances ranged from more than 20 metres upstream to 2 metres downstream of the crossing point, with some participants only detecting bicycles after they had already passed. For blind participants specifically, the detection range was between 2 metres upstream and 3 metres downstream.</w:t>
      </w:r>
    </w:p>
    <w:p w14:paraId="155487BA" w14:textId="77777777" w:rsidR="00C03C0C" w:rsidRPr="00C03C0C" w:rsidRDefault="00C03C0C" w:rsidP="00FB6C75">
      <w:pPr>
        <w:spacing w:line="360" w:lineRule="auto"/>
        <w:rPr>
          <w:rFonts w:ascii="Tahoma" w:hAnsi="Tahoma" w:cs="Tahoma"/>
          <w:sz w:val="28"/>
          <w:szCs w:val="28"/>
        </w:rPr>
      </w:pPr>
      <w:r w:rsidRPr="00C03C0C">
        <w:rPr>
          <w:rFonts w:ascii="Tahoma" w:hAnsi="Tahoma" w:cs="Tahoma"/>
          <w:b/>
          <w:bCs/>
          <w:sz w:val="28"/>
          <w:szCs w:val="28"/>
        </w:rPr>
        <w:t>Fear and stress responses:</w:t>
      </w:r>
      <w:r w:rsidRPr="00C03C0C">
        <w:rPr>
          <w:rFonts w:ascii="Tahoma" w:hAnsi="Tahoma" w:cs="Tahoma"/>
          <w:sz w:val="28"/>
          <w:szCs w:val="28"/>
        </w:rPr>
        <w:t xml:space="preserve"> When measuring heart rate variability, the research found measurable stress responses amongst disabled participants. Vision-impaired and blind participants found both floating bus stops and shared bus stop boarders induced feelings of being unsafe, with shared bus stop boarders scoring particularly poorly. Only around 35% of vision-impaired participants felt "safe" or "very safe" even with zebra crossings in place at floating bus stops.</w:t>
      </w:r>
    </w:p>
    <w:p w14:paraId="66E79C05" w14:textId="77777777" w:rsidR="00C03C0C" w:rsidRPr="00C03C0C" w:rsidRDefault="00C03C0C" w:rsidP="00FB6C75">
      <w:pPr>
        <w:spacing w:line="360" w:lineRule="auto"/>
        <w:rPr>
          <w:rFonts w:ascii="Tahoma" w:hAnsi="Tahoma" w:cs="Tahoma"/>
          <w:sz w:val="28"/>
          <w:szCs w:val="28"/>
        </w:rPr>
      </w:pPr>
      <w:r w:rsidRPr="00C03C0C">
        <w:rPr>
          <w:rFonts w:ascii="Tahoma" w:hAnsi="Tahoma" w:cs="Tahoma"/>
          <w:b/>
          <w:bCs/>
          <w:sz w:val="28"/>
          <w:szCs w:val="28"/>
        </w:rPr>
        <w:t>Space constraints:</w:t>
      </w:r>
      <w:r w:rsidRPr="00C03C0C">
        <w:rPr>
          <w:rFonts w:ascii="Tahoma" w:hAnsi="Tahoma" w:cs="Tahoma"/>
          <w:sz w:val="28"/>
          <w:szCs w:val="28"/>
        </w:rPr>
        <w:t xml:space="preserve"> The research highlighted that the width of floating bus stop islands specified in current guidance (2.5m in </w:t>
      </w:r>
      <w:hyperlink r:id="rId11" w:history="1">
        <w:r w:rsidRPr="00C03C0C">
          <w:rPr>
            <w:rStyle w:val="Hyperlink"/>
            <w:rFonts w:ascii="Tahoma" w:hAnsi="Tahoma" w:cs="Tahoma"/>
            <w:color w:val="auto"/>
            <w:sz w:val="28"/>
            <w:szCs w:val="28"/>
          </w:rPr>
          <w:t>LTN 1/20</w:t>
        </w:r>
      </w:hyperlink>
      <w:r w:rsidRPr="00C03C0C">
        <w:rPr>
          <w:rFonts w:ascii="Tahoma" w:hAnsi="Tahoma" w:cs="Tahoma"/>
          <w:sz w:val="28"/>
          <w:szCs w:val="28"/>
        </w:rPr>
        <w:t xml:space="preserve">) is inadequate. Informal tests indicated a minimum width of 3.5m would be required to enable a </w:t>
      </w:r>
      <w:proofErr w:type="spellStart"/>
      <w:r w:rsidRPr="00C03C0C">
        <w:rPr>
          <w:rFonts w:ascii="Tahoma" w:hAnsi="Tahoma" w:cs="Tahoma"/>
          <w:sz w:val="28"/>
          <w:szCs w:val="28"/>
        </w:rPr>
        <w:t>carer</w:t>
      </w:r>
      <w:proofErr w:type="spellEnd"/>
      <w:r w:rsidRPr="00C03C0C">
        <w:rPr>
          <w:rFonts w:ascii="Tahoma" w:hAnsi="Tahoma" w:cs="Tahoma"/>
          <w:sz w:val="28"/>
          <w:szCs w:val="28"/>
        </w:rPr>
        <w:t>-propelled wheelchair to leave a bus and navigate to the crossing without encroaching into the cycle lane.</w:t>
      </w:r>
    </w:p>
    <w:p w14:paraId="5E596786" w14:textId="2FEE6B30" w:rsidR="00C03C0C" w:rsidRPr="00C03C0C" w:rsidRDefault="00C03C0C" w:rsidP="00FB6C75">
      <w:pPr>
        <w:spacing w:line="360" w:lineRule="auto"/>
        <w:rPr>
          <w:rFonts w:ascii="Tahoma" w:hAnsi="Tahoma" w:cs="Tahoma"/>
          <w:sz w:val="28"/>
          <w:szCs w:val="28"/>
        </w:rPr>
      </w:pPr>
      <w:r w:rsidRPr="00C03C0C">
        <w:rPr>
          <w:rFonts w:ascii="Tahoma" w:hAnsi="Tahoma" w:cs="Tahoma"/>
          <w:b/>
          <w:bCs/>
          <w:sz w:val="28"/>
          <w:szCs w:val="28"/>
        </w:rPr>
        <w:t>Speed differential:</w:t>
      </w:r>
      <w:r w:rsidRPr="00C03C0C">
        <w:rPr>
          <w:rFonts w:ascii="Tahoma" w:hAnsi="Tahoma" w:cs="Tahoma"/>
          <w:sz w:val="28"/>
          <w:szCs w:val="28"/>
        </w:rPr>
        <w:t xml:space="preserve"> Cyclists can travel at speeds of 15-25 km/h or higher, whilst pedestrians walk at 3-5 km/h, with some disabled and </w:t>
      </w:r>
      <w:r w:rsidR="00626521">
        <w:rPr>
          <w:rFonts w:ascii="Tahoma" w:hAnsi="Tahoma" w:cs="Tahoma"/>
          <w:sz w:val="28"/>
          <w:szCs w:val="28"/>
        </w:rPr>
        <w:t>mobility-impaired</w:t>
      </w:r>
      <w:r w:rsidR="00626521" w:rsidRPr="00C03C0C">
        <w:rPr>
          <w:rFonts w:ascii="Tahoma" w:hAnsi="Tahoma" w:cs="Tahoma"/>
          <w:sz w:val="28"/>
          <w:szCs w:val="28"/>
        </w:rPr>
        <w:t xml:space="preserve"> </w:t>
      </w:r>
      <w:r w:rsidRPr="00C03C0C">
        <w:rPr>
          <w:rFonts w:ascii="Tahoma" w:hAnsi="Tahoma" w:cs="Tahoma"/>
          <w:sz w:val="28"/>
          <w:szCs w:val="28"/>
        </w:rPr>
        <w:t xml:space="preserve">pedestrians moving considerably slower. This massive difference in speed, combined with the difficulty of detecting approaching cyclists, creates genuine danger. Critically, the research found </w:t>
      </w:r>
      <w:r w:rsidRPr="00C03C0C">
        <w:rPr>
          <w:rFonts w:ascii="Tahoma" w:hAnsi="Tahoma" w:cs="Tahoma"/>
          <w:b/>
          <w:bCs/>
          <w:sz w:val="28"/>
          <w:szCs w:val="28"/>
        </w:rPr>
        <w:t>no reduction in cycling speed on approach to floating bus stop crossings</w:t>
      </w:r>
      <w:r w:rsidRPr="00C03C0C">
        <w:rPr>
          <w:rFonts w:ascii="Tahoma" w:hAnsi="Tahoma" w:cs="Tahoma"/>
          <w:sz w:val="28"/>
          <w:szCs w:val="28"/>
        </w:rPr>
        <w:t>.</w:t>
      </w:r>
    </w:p>
    <w:p w14:paraId="26E55540" w14:textId="77777777" w:rsidR="00C03C0C" w:rsidRPr="00C03C0C" w:rsidRDefault="00C03C0C" w:rsidP="00FB6C75">
      <w:pPr>
        <w:spacing w:line="360" w:lineRule="auto"/>
        <w:rPr>
          <w:rFonts w:ascii="Tahoma" w:hAnsi="Tahoma" w:cs="Tahoma"/>
          <w:sz w:val="28"/>
          <w:szCs w:val="28"/>
        </w:rPr>
      </w:pPr>
      <w:r w:rsidRPr="00C03C0C">
        <w:rPr>
          <w:rFonts w:ascii="Tahoma" w:hAnsi="Tahoma" w:cs="Tahoma"/>
          <w:b/>
          <w:bCs/>
          <w:sz w:val="28"/>
          <w:szCs w:val="28"/>
        </w:rPr>
        <w:lastRenderedPageBreak/>
        <w:t>Complexity and confusion:</w:t>
      </w:r>
      <w:r w:rsidRPr="00C03C0C">
        <w:rPr>
          <w:rFonts w:ascii="Tahoma" w:hAnsi="Tahoma" w:cs="Tahoma"/>
          <w:sz w:val="28"/>
          <w:szCs w:val="28"/>
        </w:rPr>
        <w:t xml:space="preserve"> The floating bus stop design involves several separate segments – locating the bus stop from the footway, crossing the mini zebra crossing, finding the shelter and bus, and then when alighting, trying to locate the mini zebra crossing again to regain the footway. Each stage presents potential difficulties for people with visual impairment. Buses may not stop in precisely the same place, making it difficult for alighting passengers to know which direction to turn to find the crossing back to the footway.</w:t>
      </w:r>
    </w:p>
    <w:p w14:paraId="47043C5C" w14:textId="77777777" w:rsidR="00C03C0C" w:rsidRPr="00FB6C75" w:rsidRDefault="00C03C0C" w:rsidP="00FB6C75">
      <w:pPr>
        <w:pStyle w:val="Heading2"/>
        <w:rPr>
          <w:rFonts w:ascii="Tahoma" w:hAnsi="Tahoma" w:cs="Tahoma"/>
          <w:b/>
          <w:bCs/>
          <w:color w:val="auto"/>
        </w:rPr>
      </w:pPr>
      <w:r w:rsidRPr="00FB6C75">
        <w:rPr>
          <w:rFonts w:ascii="Tahoma" w:hAnsi="Tahoma" w:cs="Tahoma"/>
          <w:b/>
          <w:bCs/>
          <w:color w:val="auto"/>
        </w:rPr>
        <w:t>Supporting Evidence from Living Streets and RNIB Scotland</w:t>
      </w:r>
    </w:p>
    <w:p w14:paraId="088C7389" w14:textId="77777777"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 xml:space="preserve">We fully support and align ourselves with the positions of both </w:t>
      </w:r>
      <w:hyperlink r:id="rId12" w:history="1">
        <w:r w:rsidRPr="00C03C0C">
          <w:rPr>
            <w:rStyle w:val="Hyperlink"/>
            <w:rFonts w:ascii="Tahoma" w:hAnsi="Tahoma" w:cs="Tahoma"/>
            <w:color w:val="auto"/>
            <w:sz w:val="28"/>
            <w:szCs w:val="28"/>
          </w:rPr>
          <w:t>Living Streets</w:t>
        </w:r>
      </w:hyperlink>
      <w:r w:rsidRPr="00C03C0C">
        <w:rPr>
          <w:rFonts w:ascii="Tahoma" w:hAnsi="Tahoma" w:cs="Tahoma"/>
          <w:sz w:val="28"/>
          <w:szCs w:val="28"/>
        </w:rPr>
        <w:t xml:space="preserve"> and RNIB Scotland on this matter. Their research and advocacy work echoes and reinforces the concerns raised in the Guide Dogs study.</w:t>
      </w:r>
    </w:p>
    <w:p w14:paraId="0F3907A5" w14:textId="77777777"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 xml:space="preserve">Living Streets' comprehensive 2024 report on inclusive design at bus stops with cycle tracks found that whilst floating bus stops may work adequately for </w:t>
      </w:r>
      <w:proofErr w:type="gramStart"/>
      <w:r w:rsidRPr="00C03C0C">
        <w:rPr>
          <w:rFonts w:ascii="Tahoma" w:hAnsi="Tahoma" w:cs="Tahoma"/>
          <w:sz w:val="28"/>
          <w:szCs w:val="28"/>
        </w:rPr>
        <w:t>the majority of</w:t>
      </w:r>
      <w:proofErr w:type="gramEnd"/>
      <w:r w:rsidRPr="00C03C0C">
        <w:rPr>
          <w:rFonts w:ascii="Tahoma" w:hAnsi="Tahoma" w:cs="Tahoma"/>
          <w:sz w:val="28"/>
          <w:szCs w:val="28"/>
        </w:rPr>
        <w:t xml:space="preserve"> pedestrians, they present significant problems for disabled people, particularly those with visual impairment. They emphasised that design choices can have a profound "knocking effect" on users' confidence and independence due to fear of not being able to navigate their environment safely. They highlighted that bus stops are crucial infrastructure for vision-impaired users, providing them with a way to bypass other complicated infrastructure. When bus stops themselves become inaccessible, this has devastating impacts on independence.</w:t>
      </w:r>
    </w:p>
    <w:p w14:paraId="19E6F340" w14:textId="77777777" w:rsidR="00C03C0C" w:rsidRPr="00C03C0C" w:rsidRDefault="00C03C0C" w:rsidP="00FB6C75">
      <w:pPr>
        <w:spacing w:line="360" w:lineRule="auto"/>
        <w:rPr>
          <w:rFonts w:ascii="Tahoma" w:hAnsi="Tahoma" w:cs="Tahoma"/>
          <w:sz w:val="28"/>
          <w:szCs w:val="28"/>
        </w:rPr>
      </w:pPr>
      <w:hyperlink r:id="rId13" w:history="1">
        <w:r w:rsidRPr="00C03C0C">
          <w:rPr>
            <w:rStyle w:val="Hyperlink"/>
            <w:rFonts w:ascii="Tahoma" w:hAnsi="Tahoma" w:cs="Tahoma"/>
            <w:color w:val="auto"/>
            <w:sz w:val="28"/>
            <w:szCs w:val="28"/>
          </w:rPr>
          <w:t>RNIB Scotland's "Street Credibility" publication</w:t>
        </w:r>
      </w:hyperlink>
      <w:r w:rsidRPr="00C03C0C">
        <w:rPr>
          <w:rFonts w:ascii="Tahoma" w:hAnsi="Tahoma" w:cs="Tahoma"/>
          <w:sz w:val="28"/>
          <w:szCs w:val="28"/>
        </w:rPr>
        <w:t xml:space="preserve"> underlines three critical areas of concern for street accessibility: reducing the hazard of street </w:t>
      </w:r>
      <w:r w:rsidRPr="00C03C0C">
        <w:rPr>
          <w:rFonts w:ascii="Tahoma" w:hAnsi="Tahoma" w:cs="Tahoma"/>
          <w:sz w:val="28"/>
          <w:szCs w:val="28"/>
        </w:rPr>
        <w:lastRenderedPageBreak/>
        <w:t>clutter and obstructed pavements; the importance of having kerbs and signalised controlled crossings; and avoidance of moving vehicles. Floating bus stops create conflicts with all three fundamental needs.</w:t>
      </w:r>
    </w:p>
    <w:p w14:paraId="4C0E9B77" w14:textId="77777777"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 xml:space="preserve">We particularly support RNIB Scotland's response to this consultation, which highlights serious concerns about inconsistent application of tactile paving at continuous footways in Edinburgh, citing specific examples from Leith Walk. As one RNIB Scotland supporter stated, blind people are left "defenceless and vulnerable" when continuous footways disrupt their mental maps. This Edinburgh-specific evidence demonstrates that design inconsistency creates real dangers for </w:t>
      </w:r>
      <w:proofErr w:type="gramStart"/>
      <w:r w:rsidRPr="00C03C0C">
        <w:rPr>
          <w:rFonts w:ascii="Tahoma" w:hAnsi="Tahoma" w:cs="Tahoma"/>
          <w:sz w:val="28"/>
          <w:szCs w:val="28"/>
        </w:rPr>
        <w:t>local residents</w:t>
      </w:r>
      <w:proofErr w:type="gramEnd"/>
      <w:r w:rsidRPr="00C03C0C">
        <w:rPr>
          <w:rFonts w:ascii="Tahoma" w:hAnsi="Tahoma" w:cs="Tahoma"/>
          <w:sz w:val="28"/>
          <w:szCs w:val="28"/>
        </w:rPr>
        <w:t xml:space="preserve"> with sight </w:t>
      </w:r>
      <w:proofErr w:type="gramStart"/>
      <w:r w:rsidRPr="00C03C0C">
        <w:rPr>
          <w:rFonts w:ascii="Tahoma" w:hAnsi="Tahoma" w:cs="Tahoma"/>
          <w:sz w:val="28"/>
          <w:szCs w:val="28"/>
        </w:rPr>
        <w:t>loss, and</w:t>
      </w:r>
      <w:proofErr w:type="gramEnd"/>
      <w:r w:rsidRPr="00C03C0C">
        <w:rPr>
          <w:rFonts w:ascii="Tahoma" w:hAnsi="Tahoma" w:cs="Tahoma"/>
          <w:sz w:val="28"/>
          <w:szCs w:val="28"/>
        </w:rPr>
        <w:t xml:space="preserve"> reinforces the importance of learning from these existing problems rather than repeating them.</w:t>
      </w:r>
    </w:p>
    <w:p w14:paraId="676F0D6D" w14:textId="77777777" w:rsidR="00C03C0C" w:rsidRPr="00CF6AA2" w:rsidRDefault="00C03C0C" w:rsidP="00FB6C75">
      <w:pPr>
        <w:pStyle w:val="Heading2"/>
        <w:rPr>
          <w:rFonts w:ascii="Tahoma" w:hAnsi="Tahoma" w:cs="Tahoma"/>
          <w:b/>
          <w:bCs/>
          <w:color w:val="auto"/>
        </w:rPr>
      </w:pPr>
      <w:r w:rsidRPr="00CF6AA2">
        <w:rPr>
          <w:rFonts w:ascii="Tahoma" w:hAnsi="Tahoma" w:cs="Tahoma"/>
          <w:b/>
          <w:bCs/>
          <w:color w:val="auto"/>
        </w:rPr>
        <w:t>Specific Concerns about the Dundee Street Proposals</w:t>
      </w:r>
    </w:p>
    <w:p w14:paraId="2A630FB3" w14:textId="77777777"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Beyond our general concerns about floating bus stops, we must highlight specific design problems within these proposals:</w:t>
      </w:r>
    </w:p>
    <w:p w14:paraId="355E1E98" w14:textId="77777777" w:rsidR="00C03C0C" w:rsidRPr="00C03C0C" w:rsidRDefault="00C03C0C" w:rsidP="00FB6C75">
      <w:pPr>
        <w:spacing w:line="360" w:lineRule="auto"/>
        <w:rPr>
          <w:rFonts w:ascii="Tahoma" w:hAnsi="Tahoma" w:cs="Tahoma"/>
          <w:sz w:val="28"/>
          <w:szCs w:val="28"/>
        </w:rPr>
      </w:pPr>
      <w:r w:rsidRPr="00C03C0C">
        <w:rPr>
          <w:rFonts w:ascii="Tahoma" w:hAnsi="Tahoma" w:cs="Tahoma"/>
          <w:b/>
          <w:bCs/>
          <w:sz w:val="28"/>
          <w:szCs w:val="28"/>
        </w:rPr>
        <w:t>Eastbound Dundee Street stop (Proposal 1.2):</w:t>
      </w:r>
      <w:r w:rsidRPr="00C03C0C">
        <w:rPr>
          <w:rFonts w:ascii="Tahoma" w:hAnsi="Tahoma" w:cs="Tahoma"/>
          <w:sz w:val="28"/>
          <w:szCs w:val="28"/>
        </w:rPr>
        <w:t xml:space="preserve"> The proposed bus stop between Western Approach Road and Fowler Terrace presents particularly serious concerns. Due to limited space, there will be no pavement at this location, meaning the bus stop island will effectively become the pavement. This creates an extremely dangerous situation where pedestrians will be forced to negotiate with cyclists to continue their journey on a bus stop island where bus passengers may also be boarding or alighting. Visually impaired people will be unable to detect approaching cyclists whilst also trying to avoid bus passengers. Wheelchair users and people with pushchairs will have severely restricted movement. Pedestrians will have a cycle lane and carriageway </w:t>
      </w:r>
      <w:r w:rsidRPr="00C03C0C">
        <w:rPr>
          <w:rFonts w:ascii="Tahoma" w:hAnsi="Tahoma" w:cs="Tahoma"/>
          <w:sz w:val="28"/>
          <w:szCs w:val="28"/>
        </w:rPr>
        <w:lastRenderedPageBreak/>
        <w:t>on either side with no building line for orientation, which many visually impaired people rely on when using navigation aids such as long canes or guide dogs. This design directly contradicts the stated aim that a bus stop bypass "provides a dedicated space for bus passengers to wait and keeps the main pavement clear."</w:t>
      </w:r>
    </w:p>
    <w:p w14:paraId="76C87B84" w14:textId="77777777" w:rsidR="00C03C0C" w:rsidRPr="00C03C0C" w:rsidRDefault="00C03C0C" w:rsidP="00FB6C75">
      <w:pPr>
        <w:spacing w:line="360" w:lineRule="auto"/>
        <w:rPr>
          <w:rFonts w:ascii="Tahoma" w:hAnsi="Tahoma" w:cs="Tahoma"/>
          <w:sz w:val="28"/>
          <w:szCs w:val="28"/>
        </w:rPr>
      </w:pPr>
      <w:r w:rsidRPr="00C03C0C">
        <w:rPr>
          <w:rFonts w:ascii="Tahoma" w:hAnsi="Tahoma" w:cs="Tahoma"/>
          <w:b/>
          <w:bCs/>
          <w:sz w:val="28"/>
          <w:szCs w:val="28"/>
        </w:rPr>
        <w:t>Pavement widths:</w:t>
      </w:r>
      <w:r w:rsidRPr="00C03C0C">
        <w:rPr>
          <w:rFonts w:ascii="Tahoma" w:hAnsi="Tahoma" w:cs="Tahoma"/>
          <w:sz w:val="28"/>
          <w:szCs w:val="28"/>
        </w:rPr>
        <w:t xml:space="preserve"> In several locations along the proposed route, pavements will be narrower than the Council's minimum permitted width of 2 metres, failing to meet accessibility standards.</w:t>
      </w:r>
    </w:p>
    <w:p w14:paraId="0437700B" w14:textId="77777777" w:rsidR="00C03C0C" w:rsidRPr="00C03C0C" w:rsidRDefault="00C03C0C" w:rsidP="00FB6C75">
      <w:pPr>
        <w:spacing w:line="360" w:lineRule="auto"/>
        <w:rPr>
          <w:rFonts w:ascii="Tahoma" w:hAnsi="Tahoma" w:cs="Tahoma"/>
          <w:sz w:val="28"/>
          <w:szCs w:val="28"/>
        </w:rPr>
      </w:pPr>
      <w:r w:rsidRPr="00C03C0C">
        <w:rPr>
          <w:rFonts w:ascii="Tahoma" w:hAnsi="Tahoma" w:cs="Tahoma"/>
          <w:b/>
          <w:bCs/>
          <w:sz w:val="28"/>
          <w:szCs w:val="28"/>
        </w:rPr>
        <w:t>Signal-controlled crossings:</w:t>
      </w:r>
      <w:r w:rsidRPr="00C03C0C">
        <w:rPr>
          <w:rFonts w:ascii="Tahoma" w:hAnsi="Tahoma" w:cs="Tahoma"/>
          <w:sz w:val="28"/>
          <w:szCs w:val="28"/>
        </w:rPr>
        <w:t xml:space="preserve"> From the plans, it remains unclear whether push-button control boxes will be situated on the pavement before the cycle path or whether pedestrians will have to cross the cycle lane to reach them. If the latter, this places visually impaired pedestrians in a dangerous situation – having to cross a cycle lane where they cannot detect oncoming cyclists, then waiting on a small island between the cycle lane and carriageway.</w:t>
      </w:r>
    </w:p>
    <w:p w14:paraId="5DD1F77D" w14:textId="210B814D" w:rsidR="00C03C0C" w:rsidRPr="00C03C0C" w:rsidRDefault="00C03C0C" w:rsidP="00FB6C75">
      <w:pPr>
        <w:spacing w:line="360" w:lineRule="auto"/>
        <w:rPr>
          <w:rFonts w:ascii="Tahoma" w:hAnsi="Tahoma" w:cs="Tahoma"/>
          <w:sz w:val="28"/>
          <w:szCs w:val="28"/>
        </w:rPr>
      </w:pPr>
      <w:proofErr w:type="spellStart"/>
      <w:r w:rsidRPr="00C03C0C">
        <w:rPr>
          <w:rFonts w:ascii="Tahoma" w:hAnsi="Tahoma" w:cs="Tahoma"/>
          <w:b/>
          <w:bCs/>
          <w:sz w:val="28"/>
          <w:szCs w:val="28"/>
        </w:rPr>
        <w:t>CyclOps</w:t>
      </w:r>
      <w:proofErr w:type="spellEnd"/>
      <w:r w:rsidRPr="00C03C0C">
        <w:rPr>
          <w:rFonts w:ascii="Tahoma" w:hAnsi="Tahoma" w:cs="Tahoma"/>
          <w:b/>
          <w:bCs/>
          <w:sz w:val="28"/>
          <w:szCs w:val="28"/>
        </w:rPr>
        <w:t xml:space="preserve"> junction at Gardners Crescent and </w:t>
      </w:r>
      <w:proofErr w:type="spellStart"/>
      <w:r w:rsidRPr="00C03C0C">
        <w:rPr>
          <w:rFonts w:ascii="Tahoma" w:hAnsi="Tahoma" w:cs="Tahoma"/>
          <w:b/>
          <w:bCs/>
          <w:sz w:val="28"/>
          <w:szCs w:val="28"/>
        </w:rPr>
        <w:t>Lochrin</w:t>
      </w:r>
      <w:proofErr w:type="spellEnd"/>
      <w:r w:rsidRPr="00C03C0C">
        <w:rPr>
          <w:rFonts w:ascii="Tahoma" w:hAnsi="Tahoma" w:cs="Tahoma"/>
          <w:b/>
          <w:bCs/>
          <w:sz w:val="28"/>
          <w:szCs w:val="28"/>
        </w:rPr>
        <w:t xml:space="preserve"> Basin:</w:t>
      </w:r>
      <w:r w:rsidRPr="00C03C0C">
        <w:rPr>
          <w:rFonts w:ascii="Tahoma" w:hAnsi="Tahoma" w:cs="Tahoma"/>
          <w:sz w:val="28"/>
          <w:szCs w:val="28"/>
        </w:rPr>
        <w:t xml:space="preserve"> </w:t>
      </w:r>
      <w:proofErr w:type="gramStart"/>
      <w:r w:rsidRPr="00C03C0C">
        <w:rPr>
          <w:rFonts w:ascii="Tahoma" w:hAnsi="Tahoma" w:cs="Tahoma"/>
          <w:sz w:val="28"/>
          <w:szCs w:val="28"/>
        </w:rPr>
        <w:t>Where</w:t>
      </w:r>
      <w:proofErr w:type="gramEnd"/>
      <w:r w:rsidRPr="00C03C0C">
        <w:rPr>
          <w:rFonts w:ascii="Tahoma" w:hAnsi="Tahoma" w:cs="Tahoma"/>
          <w:sz w:val="28"/>
          <w:szCs w:val="28"/>
        </w:rPr>
        <w:t xml:space="preserve"> cycleways cross footways, cyclists will not be required to stop at red lights. There is a very real risk of </w:t>
      </w:r>
      <w:r w:rsidR="00FB0AF2">
        <w:rPr>
          <w:rFonts w:ascii="Tahoma" w:hAnsi="Tahoma" w:cs="Tahoma"/>
          <w:sz w:val="28"/>
          <w:szCs w:val="28"/>
        </w:rPr>
        <w:t>visually impaired people</w:t>
      </w:r>
      <w:r w:rsidRPr="00C03C0C">
        <w:rPr>
          <w:rFonts w:ascii="Tahoma" w:hAnsi="Tahoma" w:cs="Tahoma"/>
          <w:sz w:val="28"/>
          <w:szCs w:val="28"/>
        </w:rPr>
        <w:t xml:space="preserve"> unknowingly stepping into the path of a cyclist.</w:t>
      </w:r>
    </w:p>
    <w:p w14:paraId="5B1057AA" w14:textId="77777777" w:rsidR="00C03C0C" w:rsidRPr="00C03C0C" w:rsidRDefault="00C03C0C" w:rsidP="00FB6C75">
      <w:pPr>
        <w:spacing w:line="360" w:lineRule="auto"/>
        <w:rPr>
          <w:rFonts w:ascii="Tahoma" w:hAnsi="Tahoma" w:cs="Tahoma"/>
          <w:b/>
          <w:bCs/>
          <w:sz w:val="28"/>
          <w:szCs w:val="28"/>
        </w:rPr>
      </w:pPr>
      <w:r w:rsidRPr="00C03C0C">
        <w:rPr>
          <w:rFonts w:ascii="Tahoma" w:hAnsi="Tahoma" w:cs="Tahoma"/>
          <w:b/>
          <w:bCs/>
          <w:sz w:val="28"/>
          <w:szCs w:val="28"/>
        </w:rPr>
        <w:t>The Psychological Dimension</w:t>
      </w:r>
    </w:p>
    <w:p w14:paraId="1D000C1F" w14:textId="77777777"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 xml:space="preserve">The UCL research explains how the brain creates perceptions based on lived experience combined with present sensory information. Previous experiences that give rise to stress or fear dominate how a person perceives and responds to the present environment. Infrastructure giving rise to fear or stress generates a stress response with long-term implications, constituting a kind of psychological injury that can worsen </w:t>
      </w:r>
      <w:r w:rsidRPr="00C03C0C">
        <w:rPr>
          <w:rFonts w:ascii="Tahoma" w:hAnsi="Tahoma" w:cs="Tahoma"/>
          <w:sz w:val="28"/>
          <w:szCs w:val="28"/>
        </w:rPr>
        <w:lastRenderedPageBreak/>
        <w:t xml:space="preserve">over time if the experience is repeated. People who cease venturing out because of fear of interactions with infrastructure become isolated and depressed, potentially requiring psychiatric treatment. RNIB Scotland reinforces this point, noting that the more difficult it is to get around, the less freedom and opportunity people with sight loss </w:t>
      </w:r>
      <w:proofErr w:type="gramStart"/>
      <w:r w:rsidRPr="00C03C0C">
        <w:rPr>
          <w:rFonts w:ascii="Tahoma" w:hAnsi="Tahoma" w:cs="Tahoma"/>
          <w:sz w:val="28"/>
          <w:szCs w:val="28"/>
        </w:rPr>
        <w:t>have to</w:t>
      </w:r>
      <w:proofErr w:type="gramEnd"/>
      <w:r w:rsidRPr="00C03C0C">
        <w:rPr>
          <w:rFonts w:ascii="Tahoma" w:hAnsi="Tahoma" w:cs="Tahoma"/>
          <w:sz w:val="28"/>
          <w:szCs w:val="28"/>
        </w:rPr>
        <w:t xml:space="preserve"> participate in society and access key services and employment.</w:t>
      </w:r>
    </w:p>
    <w:p w14:paraId="25DDC24D" w14:textId="77777777" w:rsidR="00C03C0C" w:rsidRPr="00FB6C75" w:rsidRDefault="00C03C0C" w:rsidP="00FB6C75">
      <w:pPr>
        <w:pStyle w:val="Heading2"/>
        <w:rPr>
          <w:rFonts w:ascii="Tahoma" w:hAnsi="Tahoma" w:cs="Tahoma"/>
          <w:b/>
          <w:bCs/>
          <w:color w:val="auto"/>
        </w:rPr>
      </w:pPr>
      <w:r w:rsidRPr="00FB6C75">
        <w:rPr>
          <w:rFonts w:ascii="Tahoma" w:hAnsi="Tahoma" w:cs="Tahoma"/>
          <w:b/>
          <w:bCs/>
          <w:color w:val="auto"/>
        </w:rPr>
        <w:t>Research Recommendations</w:t>
      </w:r>
    </w:p>
    <w:p w14:paraId="4773D0ED" w14:textId="77777777" w:rsidR="00C03C0C" w:rsidRPr="00C03C0C" w:rsidRDefault="13EC9C9C" w:rsidP="00FB6C75">
      <w:pPr>
        <w:spacing w:line="360" w:lineRule="auto"/>
        <w:rPr>
          <w:rFonts w:ascii="Tahoma" w:hAnsi="Tahoma" w:cs="Tahoma"/>
          <w:sz w:val="28"/>
          <w:szCs w:val="28"/>
        </w:rPr>
      </w:pPr>
      <w:r w:rsidRPr="686183DF">
        <w:rPr>
          <w:rFonts w:ascii="Tahoma" w:hAnsi="Tahoma" w:cs="Tahoma"/>
          <w:sz w:val="28"/>
          <w:szCs w:val="28"/>
        </w:rPr>
        <w:t>The Guide Dogs research recommendations make clear that alternative approaches must be explored. The guidance states: "Our recommendation is that until definitive general guidance based on such research has been published, any intended implementation of this type of infrastructure should be researched on a case-by-case basis." Furthermore, the research concludes: "Ultimately, if the speed of cyclists cannot be reduced to a safe level at bus stops, the implementation of combined facilities such as Shared Bus Stop Boarders and Floating Island Bus Stops should not proceed."</w:t>
      </w:r>
    </w:p>
    <w:p w14:paraId="50C9B00C" w14:textId="77777777" w:rsidR="00C03C0C" w:rsidRPr="00FB6C75" w:rsidRDefault="00C03C0C" w:rsidP="00FB6C75">
      <w:pPr>
        <w:pStyle w:val="Heading2"/>
        <w:rPr>
          <w:rFonts w:ascii="Tahoma" w:hAnsi="Tahoma" w:cs="Tahoma"/>
          <w:b/>
          <w:bCs/>
          <w:color w:val="auto"/>
        </w:rPr>
      </w:pPr>
      <w:r w:rsidRPr="00FB6C75">
        <w:rPr>
          <w:rFonts w:ascii="Tahoma" w:hAnsi="Tahoma" w:cs="Tahoma"/>
          <w:b/>
          <w:bCs/>
          <w:color w:val="auto"/>
        </w:rPr>
        <w:t>Conclusion</w:t>
      </w:r>
    </w:p>
    <w:p w14:paraId="647392AD" w14:textId="77777777"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Active travel should be for everyone. Visually impaired people rely on public transport, particularly buses, as a primary means of travel as they are unable to drive. Having to cross cycle lanes to get on and off buses makes getting around harder and, in many cases, impossible for people with sight loss. As RNIB Scotland states, it is essential not to build inaccessibility into new developments.</w:t>
      </w:r>
    </w:p>
    <w:p w14:paraId="40CEDA47" w14:textId="77777777"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 xml:space="preserve">We call on the Council to revise these proposals to ensure that the Dundee Street Fountainbridge Active Travel Project genuinely promotes accessibility and equality for all, rather than creating new barriers for </w:t>
      </w:r>
      <w:r w:rsidRPr="00C03C0C">
        <w:rPr>
          <w:rFonts w:ascii="Tahoma" w:hAnsi="Tahoma" w:cs="Tahoma"/>
          <w:sz w:val="28"/>
          <w:szCs w:val="28"/>
        </w:rPr>
        <w:lastRenderedPageBreak/>
        <w:t>disabled people. Streets designed with disabled people's needs at the heart will work better for everyone.</w:t>
      </w:r>
    </w:p>
    <w:p w14:paraId="2ECD4911" w14:textId="5FD4260B" w:rsidR="00C03C0C" w:rsidRPr="00C03C0C" w:rsidRDefault="00C03C0C" w:rsidP="00FB6C75">
      <w:pPr>
        <w:spacing w:line="360" w:lineRule="auto"/>
        <w:rPr>
          <w:rFonts w:ascii="Tahoma" w:hAnsi="Tahoma" w:cs="Tahoma"/>
          <w:sz w:val="28"/>
          <w:szCs w:val="28"/>
        </w:rPr>
      </w:pPr>
      <w:r w:rsidRPr="00C03C0C">
        <w:rPr>
          <w:rFonts w:ascii="Tahoma" w:hAnsi="Tahoma" w:cs="Tahoma"/>
          <w:sz w:val="28"/>
          <w:szCs w:val="28"/>
        </w:rPr>
        <w:t>We would welcome the opportunity to discuss these concerns further and to work constructively with the Council to develop alternative solutions that deliver safe, accessible active travel infrastructure for all Edinburgh's residents.</w:t>
      </w:r>
    </w:p>
    <w:p w14:paraId="1478E8FF" w14:textId="77777777" w:rsidR="00C03C0C" w:rsidRPr="00FB6C75" w:rsidRDefault="00C03C0C" w:rsidP="00FB6C75">
      <w:pPr>
        <w:pStyle w:val="Heading2"/>
        <w:rPr>
          <w:rFonts w:ascii="Tahoma" w:hAnsi="Tahoma" w:cs="Tahoma"/>
          <w:b/>
          <w:bCs/>
          <w:color w:val="auto"/>
        </w:rPr>
      </w:pPr>
      <w:r w:rsidRPr="00FB6C75">
        <w:rPr>
          <w:rFonts w:ascii="Tahoma" w:hAnsi="Tahoma" w:cs="Tahoma"/>
          <w:b/>
          <w:bCs/>
          <w:color w:val="auto"/>
        </w:rPr>
        <w:t>Key References:</w:t>
      </w:r>
    </w:p>
    <w:p w14:paraId="7D8F2D9D" w14:textId="77777777" w:rsidR="00C03C0C" w:rsidRPr="00C03C0C" w:rsidRDefault="00C03C0C" w:rsidP="00FB6C75">
      <w:pPr>
        <w:numPr>
          <w:ilvl w:val="0"/>
          <w:numId w:val="1"/>
        </w:numPr>
        <w:spacing w:line="360" w:lineRule="auto"/>
        <w:rPr>
          <w:rFonts w:ascii="Tahoma" w:hAnsi="Tahoma" w:cs="Tahoma"/>
          <w:sz w:val="28"/>
          <w:szCs w:val="28"/>
        </w:rPr>
      </w:pPr>
      <w:r w:rsidRPr="00C03C0C">
        <w:rPr>
          <w:rFonts w:ascii="Tahoma" w:hAnsi="Tahoma" w:cs="Tahoma"/>
          <w:sz w:val="28"/>
          <w:szCs w:val="28"/>
        </w:rPr>
        <w:t xml:space="preserve">Guide Dogs &amp; UCL (2024). </w:t>
      </w:r>
      <w:hyperlink r:id="rId14" w:history="1">
        <w:r w:rsidRPr="00C03C0C">
          <w:rPr>
            <w:rStyle w:val="Hyperlink"/>
            <w:rFonts w:ascii="Tahoma" w:hAnsi="Tahoma" w:cs="Tahoma"/>
            <w:color w:val="auto"/>
            <w:sz w:val="28"/>
            <w:szCs w:val="28"/>
          </w:rPr>
          <w:t>Designing for Inclusion: PEARL Research Report</w:t>
        </w:r>
      </w:hyperlink>
    </w:p>
    <w:p w14:paraId="78D5DBF7" w14:textId="77777777" w:rsidR="00C03C0C" w:rsidRPr="00C03C0C" w:rsidRDefault="00C03C0C" w:rsidP="00FB6C75">
      <w:pPr>
        <w:numPr>
          <w:ilvl w:val="0"/>
          <w:numId w:val="1"/>
        </w:numPr>
        <w:spacing w:line="360" w:lineRule="auto"/>
        <w:rPr>
          <w:rFonts w:ascii="Tahoma" w:hAnsi="Tahoma" w:cs="Tahoma"/>
          <w:sz w:val="28"/>
          <w:szCs w:val="28"/>
        </w:rPr>
      </w:pPr>
      <w:r w:rsidRPr="00C03C0C">
        <w:rPr>
          <w:rFonts w:ascii="Tahoma" w:hAnsi="Tahoma" w:cs="Tahoma"/>
          <w:sz w:val="28"/>
          <w:szCs w:val="28"/>
        </w:rPr>
        <w:t xml:space="preserve">Living Streets (2024). </w:t>
      </w:r>
      <w:hyperlink r:id="rId15" w:history="1">
        <w:r w:rsidRPr="00C03C0C">
          <w:rPr>
            <w:rStyle w:val="Hyperlink"/>
            <w:rFonts w:ascii="Tahoma" w:hAnsi="Tahoma" w:cs="Tahoma"/>
            <w:color w:val="auto"/>
            <w:sz w:val="28"/>
            <w:szCs w:val="28"/>
          </w:rPr>
          <w:t>Inclusive design at bus stops with cycle tracks</w:t>
        </w:r>
      </w:hyperlink>
    </w:p>
    <w:p w14:paraId="3F647D5B" w14:textId="77777777" w:rsidR="00C03C0C" w:rsidRPr="00C03C0C" w:rsidRDefault="00C03C0C" w:rsidP="00FB6C75">
      <w:pPr>
        <w:numPr>
          <w:ilvl w:val="0"/>
          <w:numId w:val="1"/>
        </w:numPr>
        <w:spacing w:line="360" w:lineRule="auto"/>
        <w:rPr>
          <w:rFonts w:ascii="Tahoma" w:hAnsi="Tahoma" w:cs="Tahoma"/>
          <w:sz w:val="28"/>
          <w:szCs w:val="28"/>
        </w:rPr>
      </w:pPr>
      <w:r w:rsidRPr="00C03C0C">
        <w:rPr>
          <w:rFonts w:ascii="Tahoma" w:hAnsi="Tahoma" w:cs="Tahoma"/>
          <w:sz w:val="28"/>
          <w:szCs w:val="28"/>
        </w:rPr>
        <w:t xml:space="preserve">RNIB Scotland. </w:t>
      </w:r>
      <w:hyperlink r:id="rId16" w:history="1">
        <w:r w:rsidRPr="00C03C0C">
          <w:rPr>
            <w:rStyle w:val="Hyperlink"/>
            <w:rFonts w:ascii="Tahoma" w:hAnsi="Tahoma" w:cs="Tahoma"/>
            <w:color w:val="auto"/>
            <w:sz w:val="28"/>
            <w:szCs w:val="28"/>
          </w:rPr>
          <w:t>Street Credibility: making Scotland's streets accessible</w:t>
        </w:r>
      </w:hyperlink>
    </w:p>
    <w:p w14:paraId="0D29D1D2" w14:textId="77777777" w:rsidR="00C03C0C" w:rsidRPr="00C03C0C" w:rsidRDefault="00C03C0C" w:rsidP="00FB6C75">
      <w:pPr>
        <w:numPr>
          <w:ilvl w:val="0"/>
          <w:numId w:val="1"/>
        </w:numPr>
        <w:spacing w:line="360" w:lineRule="auto"/>
        <w:rPr>
          <w:rFonts w:ascii="Tahoma" w:hAnsi="Tahoma" w:cs="Tahoma"/>
          <w:sz w:val="28"/>
          <w:szCs w:val="28"/>
        </w:rPr>
      </w:pPr>
      <w:r w:rsidRPr="00C03C0C">
        <w:rPr>
          <w:rFonts w:ascii="Tahoma" w:hAnsi="Tahoma" w:cs="Tahoma"/>
          <w:sz w:val="28"/>
          <w:szCs w:val="28"/>
        </w:rPr>
        <w:t>RNIB Scotland (2026). Response to the City of Edinburgh Council's consultation on Dundee Street Fountainbridge Active Travel Project</w:t>
      </w:r>
    </w:p>
    <w:p w14:paraId="18631CE3" w14:textId="77777777" w:rsidR="00C03C0C" w:rsidRPr="00C03C0C" w:rsidRDefault="00C03C0C" w:rsidP="00FB6C75">
      <w:pPr>
        <w:numPr>
          <w:ilvl w:val="0"/>
          <w:numId w:val="1"/>
        </w:numPr>
        <w:spacing w:line="360" w:lineRule="auto"/>
        <w:rPr>
          <w:rFonts w:ascii="Tahoma" w:hAnsi="Tahoma" w:cs="Tahoma"/>
          <w:sz w:val="28"/>
          <w:szCs w:val="28"/>
        </w:rPr>
      </w:pPr>
      <w:r w:rsidRPr="00C03C0C">
        <w:rPr>
          <w:rFonts w:ascii="Tahoma" w:hAnsi="Tahoma" w:cs="Tahoma"/>
          <w:sz w:val="28"/>
          <w:szCs w:val="28"/>
        </w:rPr>
        <w:t xml:space="preserve">CIHT (2024). </w:t>
      </w:r>
      <w:hyperlink r:id="rId17" w:history="1">
        <w:r w:rsidRPr="00C03C0C">
          <w:rPr>
            <w:rStyle w:val="Hyperlink"/>
            <w:rFonts w:ascii="Tahoma" w:hAnsi="Tahoma" w:cs="Tahoma"/>
            <w:color w:val="auto"/>
            <w:sz w:val="28"/>
            <w:szCs w:val="28"/>
          </w:rPr>
          <w:t>Creating a Public Realm for All</w:t>
        </w:r>
      </w:hyperlink>
    </w:p>
    <w:p w14:paraId="2D5801C3" w14:textId="77777777" w:rsidR="00C03C0C" w:rsidRPr="00C03C0C" w:rsidRDefault="00C03C0C" w:rsidP="00FB6C75">
      <w:pPr>
        <w:numPr>
          <w:ilvl w:val="0"/>
          <w:numId w:val="1"/>
        </w:numPr>
        <w:spacing w:line="360" w:lineRule="auto"/>
        <w:rPr>
          <w:rFonts w:ascii="Tahoma" w:hAnsi="Tahoma" w:cs="Tahoma"/>
          <w:sz w:val="28"/>
          <w:szCs w:val="28"/>
        </w:rPr>
      </w:pPr>
      <w:r w:rsidRPr="00C03C0C">
        <w:rPr>
          <w:rFonts w:ascii="Tahoma" w:hAnsi="Tahoma" w:cs="Tahoma"/>
          <w:sz w:val="28"/>
          <w:szCs w:val="28"/>
        </w:rPr>
        <w:t xml:space="preserve">UK Government (2025). </w:t>
      </w:r>
      <w:hyperlink r:id="rId18" w:history="1">
        <w:r w:rsidRPr="00C03C0C">
          <w:rPr>
            <w:rStyle w:val="Hyperlink"/>
            <w:rFonts w:ascii="Tahoma" w:hAnsi="Tahoma" w:cs="Tahoma"/>
            <w:color w:val="auto"/>
            <w:sz w:val="28"/>
            <w:szCs w:val="28"/>
          </w:rPr>
          <w:t>Bus Services Act 2025</w:t>
        </w:r>
      </w:hyperlink>
    </w:p>
    <w:p w14:paraId="244872C1" w14:textId="77777777" w:rsidR="00C03C0C" w:rsidRPr="00C03C0C" w:rsidRDefault="00C03C0C" w:rsidP="00FB6C75">
      <w:pPr>
        <w:numPr>
          <w:ilvl w:val="0"/>
          <w:numId w:val="1"/>
        </w:numPr>
        <w:spacing w:line="360" w:lineRule="auto"/>
        <w:rPr>
          <w:rFonts w:ascii="Tahoma" w:hAnsi="Tahoma" w:cs="Tahoma"/>
          <w:sz w:val="28"/>
          <w:szCs w:val="28"/>
        </w:rPr>
      </w:pPr>
      <w:proofErr w:type="spellStart"/>
      <w:r w:rsidRPr="00C03C0C">
        <w:rPr>
          <w:rFonts w:ascii="Tahoma" w:hAnsi="Tahoma" w:cs="Tahoma"/>
          <w:sz w:val="28"/>
          <w:szCs w:val="28"/>
        </w:rPr>
        <w:t>DfT.</w:t>
      </w:r>
      <w:proofErr w:type="spellEnd"/>
      <w:r w:rsidRPr="00C03C0C">
        <w:rPr>
          <w:rFonts w:ascii="Tahoma" w:hAnsi="Tahoma" w:cs="Tahoma"/>
          <w:sz w:val="28"/>
          <w:szCs w:val="28"/>
        </w:rPr>
        <w:t xml:space="preserve"> </w:t>
      </w:r>
      <w:hyperlink r:id="rId19" w:history="1">
        <w:r w:rsidRPr="00C03C0C">
          <w:rPr>
            <w:rStyle w:val="Hyperlink"/>
            <w:rFonts w:ascii="Tahoma" w:hAnsi="Tahoma" w:cs="Tahoma"/>
            <w:color w:val="auto"/>
            <w:sz w:val="28"/>
            <w:szCs w:val="28"/>
          </w:rPr>
          <w:t>Cycle Infrastructure Design (LTN 1/20)</w:t>
        </w:r>
      </w:hyperlink>
    </w:p>
    <w:p w14:paraId="755E4584" w14:textId="2785182D" w:rsidR="00C03C0C" w:rsidRPr="00FB6C75" w:rsidRDefault="00FB6C75" w:rsidP="00FB6C75">
      <w:pPr>
        <w:pStyle w:val="Heading2"/>
        <w:rPr>
          <w:rFonts w:ascii="Tahoma" w:hAnsi="Tahoma" w:cs="Tahoma"/>
          <w:b/>
          <w:bCs/>
          <w:color w:val="auto"/>
        </w:rPr>
      </w:pPr>
      <w:r w:rsidRPr="00FB6C75">
        <w:rPr>
          <w:rFonts w:ascii="Tahoma" w:hAnsi="Tahoma" w:cs="Tahoma"/>
          <w:b/>
          <w:bCs/>
          <w:color w:val="auto"/>
        </w:rPr>
        <w:t>End of document</w:t>
      </w:r>
    </w:p>
    <w:sectPr w:rsidR="00C03C0C" w:rsidRPr="00FB6C75">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6EBB" w14:textId="77777777" w:rsidR="00F330CD" w:rsidRDefault="00F330CD" w:rsidP="001A6A2B">
      <w:pPr>
        <w:spacing w:after="0" w:line="240" w:lineRule="auto"/>
      </w:pPr>
      <w:r>
        <w:separator/>
      </w:r>
    </w:p>
  </w:endnote>
  <w:endnote w:type="continuationSeparator" w:id="0">
    <w:p w14:paraId="7AB6B77D" w14:textId="77777777" w:rsidR="00F330CD" w:rsidRDefault="00F330CD" w:rsidP="001A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FBBA04A" w14:paraId="466D1FB9" w14:textId="77777777" w:rsidTr="7FBBA04A">
      <w:trPr>
        <w:trHeight w:val="300"/>
      </w:trPr>
      <w:tc>
        <w:tcPr>
          <w:tcW w:w="3005" w:type="dxa"/>
        </w:tcPr>
        <w:p w14:paraId="03A7DF33" w14:textId="5F844F34" w:rsidR="7FBBA04A" w:rsidRDefault="7FBBA04A" w:rsidP="7FBBA04A">
          <w:pPr>
            <w:pStyle w:val="Header"/>
            <w:ind w:left="-115"/>
          </w:pPr>
        </w:p>
      </w:tc>
      <w:tc>
        <w:tcPr>
          <w:tcW w:w="3005" w:type="dxa"/>
        </w:tcPr>
        <w:p w14:paraId="7467C435" w14:textId="3F5F5DF4" w:rsidR="7FBBA04A" w:rsidRDefault="7FBBA04A" w:rsidP="7FBBA04A">
          <w:pPr>
            <w:pStyle w:val="Header"/>
            <w:jc w:val="center"/>
          </w:pPr>
        </w:p>
      </w:tc>
      <w:tc>
        <w:tcPr>
          <w:tcW w:w="3005" w:type="dxa"/>
        </w:tcPr>
        <w:p w14:paraId="0280B1AF" w14:textId="7D45B32A" w:rsidR="7FBBA04A" w:rsidRDefault="7FBBA04A" w:rsidP="7FBBA04A">
          <w:pPr>
            <w:pStyle w:val="Header"/>
            <w:ind w:right="-115"/>
            <w:jc w:val="right"/>
          </w:pPr>
        </w:p>
      </w:tc>
    </w:tr>
  </w:tbl>
  <w:p w14:paraId="093BA05F" w14:textId="1A9F2992" w:rsidR="001A6A2B" w:rsidRDefault="001A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7D4F" w14:textId="77777777" w:rsidR="00F330CD" w:rsidRDefault="00F330CD" w:rsidP="001A6A2B">
      <w:pPr>
        <w:spacing w:after="0" w:line="240" w:lineRule="auto"/>
      </w:pPr>
      <w:r>
        <w:separator/>
      </w:r>
    </w:p>
  </w:footnote>
  <w:footnote w:type="continuationSeparator" w:id="0">
    <w:p w14:paraId="100AC496" w14:textId="77777777" w:rsidR="00F330CD" w:rsidRDefault="00F330CD" w:rsidP="001A6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FBBA04A" w14:paraId="3CF103C7" w14:textId="77777777" w:rsidTr="7FBBA04A">
      <w:trPr>
        <w:trHeight w:val="300"/>
      </w:trPr>
      <w:tc>
        <w:tcPr>
          <w:tcW w:w="3005" w:type="dxa"/>
        </w:tcPr>
        <w:p w14:paraId="41EA0D30" w14:textId="41074FE6" w:rsidR="7FBBA04A" w:rsidRDefault="7FBBA04A" w:rsidP="7FBBA04A">
          <w:pPr>
            <w:pStyle w:val="Header"/>
            <w:ind w:left="-115"/>
          </w:pPr>
        </w:p>
      </w:tc>
      <w:tc>
        <w:tcPr>
          <w:tcW w:w="3005" w:type="dxa"/>
        </w:tcPr>
        <w:p w14:paraId="1001D620" w14:textId="3677763D" w:rsidR="7FBBA04A" w:rsidRDefault="7FBBA04A" w:rsidP="7FBBA04A">
          <w:pPr>
            <w:pStyle w:val="Header"/>
            <w:jc w:val="center"/>
          </w:pPr>
        </w:p>
      </w:tc>
      <w:tc>
        <w:tcPr>
          <w:tcW w:w="3005" w:type="dxa"/>
        </w:tcPr>
        <w:p w14:paraId="1FBC39AD" w14:textId="3B6D6269" w:rsidR="7FBBA04A" w:rsidRDefault="7FBBA04A" w:rsidP="7FBBA04A">
          <w:pPr>
            <w:pStyle w:val="Header"/>
            <w:ind w:right="-115"/>
            <w:jc w:val="right"/>
          </w:pPr>
        </w:p>
      </w:tc>
    </w:tr>
  </w:tbl>
  <w:p w14:paraId="59AD82F2" w14:textId="4684320A" w:rsidR="001A6A2B" w:rsidRDefault="001A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644FF"/>
    <w:multiLevelType w:val="multilevel"/>
    <w:tmpl w:val="765C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5427E"/>
    <w:multiLevelType w:val="multilevel"/>
    <w:tmpl w:val="1D2E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2406271">
    <w:abstractNumId w:val="0"/>
  </w:num>
  <w:num w:numId="2" w16cid:durableId="163979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0C"/>
    <w:rsid w:val="00035B8F"/>
    <w:rsid w:val="0005034C"/>
    <w:rsid w:val="000B1B49"/>
    <w:rsid w:val="000B6521"/>
    <w:rsid w:val="00114902"/>
    <w:rsid w:val="001269AF"/>
    <w:rsid w:val="001339D4"/>
    <w:rsid w:val="00135EE5"/>
    <w:rsid w:val="0014599B"/>
    <w:rsid w:val="00150FBF"/>
    <w:rsid w:val="00166C0A"/>
    <w:rsid w:val="00170789"/>
    <w:rsid w:val="00191A28"/>
    <w:rsid w:val="001A6A2B"/>
    <w:rsid w:val="001D06C3"/>
    <w:rsid w:val="0024519C"/>
    <w:rsid w:val="002626B1"/>
    <w:rsid w:val="002917C5"/>
    <w:rsid w:val="00297CE4"/>
    <w:rsid w:val="002B0152"/>
    <w:rsid w:val="002B14FE"/>
    <w:rsid w:val="002B24BB"/>
    <w:rsid w:val="002B7A1A"/>
    <w:rsid w:val="002E1D4F"/>
    <w:rsid w:val="0033031E"/>
    <w:rsid w:val="00364FB7"/>
    <w:rsid w:val="00374190"/>
    <w:rsid w:val="00394BC0"/>
    <w:rsid w:val="003D5016"/>
    <w:rsid w:val="004806F1"/>
    <w:rsid w:val="00486EFA"/>
    <w:rsid w:val="004C2EFF"/>
    <w:rsid w:val="005028AA"/>
    <w:rsid w:val="005103AC"/>
    <w:rsid w:val="00521D24"/>
    <w:rsid w:val="00537A45"/>
    <w:rsid w:val="00544696"/>
    <w:rsid w:val="0056330B"/>
    <w:rsid w:val="00563B04"/>
    <w:rsid w:val="005641EB"/>
    <w:rsid w:val="00572287"/>
    <w:rsid w:val="0057291A"/>
    <w:rsid w:val="005A1B6C"/>
    <w:rsid w:val="005C1942"/>
    <w:rsid w:val="005C5C6F"/>
    <w:rsid w:val="005D00EF"/>
    <w:rsid w:val="005E648B"/>
    <w:rsid w:val="005E72FF"/>
    <w:rsid w:val="00622FEB"/>
    <w:rsid w:val="00626521"/>
    <w:rsid w:val="00634C9E"/>
    <w:rsid w:val="006371AF"/>
    <w:rsid w:val="006749D2"/>
    <w:rsid w:val="00696C10"/>
    <w:rsid w:val="006B29F4"/>
    <w:rsid w:val="006C504E"/>
    <w:rsid w:val="006D1C6D"/>
    <w:rsid w:val="006F13AB"/>
    <w:rsid w:val="006F7CF1"/>
    <w:rsid w:val="00712E57"/>
    <w:rsid w:val="00713463"/>
    <w:rsid w:val="007B0413"/>
    <w:rsid w:val="007B0EBC"/>
    <w:rsid w:val="007D0724"/>
    <w:rsid w:val="007D4345"/>
    <w:rsid w:val="007F4C52"/>
    <w:rsid w:val="007F7F1A"/>
    <w:rsid w:val="00813DA9"/>
    <w:rsid w:val="00837622"/>
    <w:rsid w:val="00852B17"/>
    <w:rsid w:val="008804CF"/>
    <w:rsid w:val="008D7E55"/>
    <w:rsid w:val="008E311A"/>
    <w:rsid w:val="008F29F8"/>
    <w:rsid w:val="00914B8F"/>
    <w:rsid w:val="0092067E"/>
    <w:rsid w:val="00925411"/>
    <w:rsid w:val="0093504A"/>
    <w:rsid w:val="00963F9D"/>
    <w:rsid w:val="00986CC9"/>
    <w:rsid w:val="009910CC"/>
    <w:rsid w:val="009F5432"/>
    <w:rsid w:val="00A51690"/>
    <w:rsid w:val="00A526BC"/>
    <w:rsid w:val="00A541F5"/>
    <w:rsid w:val="00A669BE"/>
    <w:rsid w:val="00AB1E4B"/>
    <w:rsid w:val="00AC0826"/>
    <w:rsid w:val="00AF6D75"/>
    <w:rsid w:val="00B019F4"/>
    <w:rsid w:val="00B02D57"/>
    <w:rsid w:val="00B34B8F"/>
    <w:rsid w:val="00B42215"/>
    <w:rsid w:val="00B57445"/>
    <w:rsid w:val="00B94FAA"/>
    <w:rsid w:val="00BD35DF"/>
    <w:rsid w:val="00BF399F"/>
    <w:rsid w:val="00C03C0C"/>
    <w:rsid w:val="00C156E9"/>
    <w:rsid w:val="00C70061"/>
    <w:rsid w:val="00C82C5D"/>
    <w:rsid w:val="00CA7654"/>
    <w:rsid w:val="00CB5161"/>
    <w:rsid w:val="00CC1D34"/>
    <w:rsid w:val="00CE1F73"/>
    <w:rsid w:val="00CF6AA2"/>
    <w:rsid w:val="00D065A8"/>
    <w:rsid w:val="00D14DE6"/>
    <w:rsid w:val="00D4025A"/>
    <w:rsid w:val="00D54B22"/>
    <w:rsid w:val="00D76D3E"/>
    <w:rsid w:val="00D82FCE"/>
    <w:rsid w:val="00DA0D8D"/>
    <w:rsid w:val="00DB1AA5"/>
    <w:rsid w:val="00DC4055"/>
    <w:rsid w:val="00DE6092"/>
    <w:rsid w:val="00DF217C"/>
    <w:rsid w:val="00DF5118"/>
    <w:rsid w:val="00E366BF"/>
    <w:rsid w:val="00E53E25"/>
    <w:rsid w:val="00E62711"/>
    <w:rsid w:val="00E90758"/>
    <w:rsid w:val="00EC60DA"/>
    <w:rsid w:val="00EC617B"/>
    <w:rsid w:val="00EE078A"/>
    <w:rsid w:val="00F330CD"/>
    <w:rsid w:val="00F65B1D"/>
    <w:rsid w:val="00F9182A"/>
    <w:rsid w:val="00FA2F02"/>
    <w:rsid w:val="00FB0AF2"/>
    <w:rsid w:val="00FB424A"/>
    <w:rsid w:val="00FB6C75"/>
    <w:rsid w:val="00FC080A"/>
    <w:rsid w:val="01E22F6A"/>
    <w:rsid w:val="0B75F6FD"/>
    <w:rsid w:val="1080BF86"/>
    <w:rsid w:val="13EC9C9C"/>
    <w:rsid w:val="20FDB673"/>
    <w:rsid w:val="2143A278"/>
    <w:rsid w:val="3BF5AC29"/>
    <w:rsid w:val="4071A896"/>
    <w:rsid w:val="45600443"/>
    <w:rsid w:val="4A29256A"/>
    <w:rsid w:val="4AFE7D88"/>
    <w:rsid w:val="50978B35"/>
    <w:rsid w:val="50C791CF"/>
    <w:rsid w:val="53CC0FCB"/>
    <w:rsid w:val="6032DA7C"/>
    <w:rsid w:val="61EE3BFB"/>
    <w:rsid w:val="686183DF"/>
    <w:rsid w:val="72758428"/>
    <w:rsid w:val="7FBBA0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4065"/>
  <w15:chartTrackingRefBased/>
  <w15:docId w15:val="{7BD81AF3-EDDB-4657-98C1-A06C56AF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3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C0C"/>
    <w:rPr>
      <w:rFonts w:eastAsiaTheme="majorEastAsia" w:cstheme="majorBidi"/>
      <w:color w:val="272727" w:themeColor="text1" w:themeTint="D8"/>
    </w:rPr>
  </w:style>
  <w:style w:type="paragraph" w:styleId="Title">
    <w:name w:val="Title"/>
    <w:basedOn w:val="Normal"/>
    <w:next w:val="Normal"/>
    <w:link w:val="TitleChar"/>
    <w:uiPriority w:val="10"/>
    <w:qFormat/>
    <w:rsid w:val="00C03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C0C"/>
    <w:pPr>
      <w:spacing w:before="160"/>
      <w:jc w:val="center"/>
    </w:pPr>
    <w:rPr>
      <w:i/>
      <w:iCs/>
      <w:color w:val="404040" w:themeColor="text1" w:themeTint="BF"/>
    </w:rPr>
  </w:style>
  <w:style w:type="character" w:customStyle="1" w:styleId="QuoteChar">
    <w:name w:val="Quote Char"/>
    <w:basedOn w:val="DefaultParagraphFont"/>
    <w:link w:val="Quote"/>
    <w:uiPriority w:val="29"/>
    <w:rsid w:val="00C03C0C"/>
    <w:rPr>
      <w:i/>
      <w:iCs/>
      <w:color w:val="404040" w:themeColor="text1" w:themeTint="BF"/>
    </w:rPr>
  </w:style>
  <w:style w:type="paragraph" w:styleId="ListParagraph">
    <w:name w:val="List Paragraph"/>
    <w:basedOn w:val="Normal"/>
    <w:uiPriority w:val="34"/>
    <w:qFormat/>
    <w:rsid w:val="00C03C0C"/>
    <w:pPr>
      <w:ind w:left="720"/>
      <w:contextualSpacing/>
    </w:pPr>
  </w:style>
  <w:style w:type="character" w:styleId="IntenseEmphasis">
    <w:name w:val="Intense Emphasis"/>
    <w:basedOn w:val="DefaultParagraphFont"/>
    <w:uiPriority w:val="21"/>
    <w:qFormat/>
    <w:rsid w:val="00C03C0C"/>
    <w:rPr>
      <w:i/>
      <w:iCs/>
      <w:color w:val="0F4761" w:themeColor="accent1" w:themeShade="BF"/>
    </w:rPr>
  </w:style>
  <w:style w:type="paragraph" w:styleId="IntenseQuote">
    <w:name w:val="Intense Quote"/>
    <w:basedOn w:val="Normal"/>
    <w:next w:val="Normal"/>
    <w:link w:val="IntenseQuoteChar"/>
    <w:uiPriority w:val="30"/>
    <w:qFormat/>
    <w:rsid w:val="00C03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C0C"/>
    <w:rPr>
      <w:i/>
      <w:iCs/>
      <w:color w:val="0F4761" w:themeColor="accent1" w:themeShade="BF"/>
    </w:rPr>
  </w:style>
  <w:style w:type="character" w:styleId="IntenseReference">
    <w:name w:val="Intense Reference"/>
    <w:basedOn w:val="DefaultParagraphFont"/>
    <w:uiPriority w:val="32"/>
    <w:qFormat/>
    <w:rsid w:val="00C03C0C"/>
    <w:rPr>
      <w:b/>
      <w:bCs/>
      <w:smallCaps/>
      <w:color w:val="0F4761" w:themeColor="accent1" w:themeShade="BF"/>
      <w:spacing w:val="5"/>
    </w:rPr>
  </w:style>
  <w:style w:type="character" w:styleId="Hyperlink">
    <w:name w:val="Hyperlink"/>
    <w:basedOn w:val="DefaultParagraphFont"/>
    <w:uiPriority w:val="99"/>
    <w:unhideWhenUsed/>
    <w:rsid w:val="00C03C0C"/>
    <w:rPr>
      <w:color w:val="467886" w:themeColor="hyperlink"/>
      <w:u w:val="single"/>
    </w:rPr>
  </w:style>
  <w:style w:type="character" w:styleId="UnresolvedMention">
    <w:name w:val="Unresolved Mention"/>
    <w:basedOn w:val="DefaultParagraphFont"/>
    <w:uiPriority w:val="99"/>
    <w:semiHidden/>
    <w:unhideWhenUsed/>
    <w:rsid w:val="00C03C0C"/>
    <w:rPr>
      <w:color w:val="605E5C"/>
      <w:shd w:val="clear" w:color="auto" w:fill="E1DFDD"/>
    </w:rPr>
  </w:style>
  <w:style w:type="character" w:styleId="FollowedHyperlink">
    <w:name w:val="FollowedHyperlink"/>
    <w:basedOn w:val="DefaultParagraphFont"/>
    <w:uiPriority w:val="99"/>
    <w:semiHidden/>
    <w:unhideWhenUsed/>
    <w:rsid w:val="00C03C0C"/>
    <w:rPr>
      <w:color w:val="96607D" w:themeColor="followedHyperlink"/>
      <w:u w:val="single"/>
    </w:rPr>
  </w:style>
  <w:style w:type="paragraph" w:styleId="Revision">
    <w:name w:val="Revision"/>
    <w:hidden/>
    <w:uiPriority w:val="99"/>
    <w:semiHidden/>
    <w:rsid w:val="007D4345"/>
    <w:pPr>
      <w:spacing w:after="0" w:line="240" w:lineRule="auto"/>
    </w:pPr>
  </w:style>
  <w:style w:type="character" w:styleId="CommentReference">
    <w:name w:val="annotation reference"/>
    <w:basedOn w:val="DefaultParagraphFont"/>
    <w:uiPriority w:val="99"/>
    <w:semiHidden/>
    <w:unhideWhenUsed/>
    <w:rsid w:val="007D4345"/>
    <w:rPr>
      <w:sz w:val="16"/>
      <w:szCs w:val="16"/>
    </w:rPr>
  </w:style>
  <w:style w:type="paragraph" w:styleId="CommentText">
    <w:name w:val="annotation text"/>
    <w:basedOn w:val="Normal"/>
    <w:link w:val="CommentTextChar"/>
    <w:uiPriority w:val="99"/>
    <w:unhideWhenUsed/>
    <w:rsid w:val="007D4345"/>
    <w:pPr>
      <w:spacing w:line="240" w:lineRule="auto"/>
    </w:pPr>
    <w:rPr>
      <w:sz w:val="20"/>
      <w:szCs w:val="20"/>
    </w:rPr>
  </w:style>
  <w:style w:type="character" w:customStyle="1" w:styleId="CommentTextChar">
    <w:name w:val="Comment Text Char"/>
    <w:basedOn w:val="DefaultParagraphFont"/>
    <w:link w:val="CommentText"/>
    <w:uiPriority w:val="99"/>
    <w:rsid w:val="007D4345"/>
    <w:rPr>
      <w:sz w:val="20"/>
      <w:szCs w:val="20"/>
    </w:rPr>
  </w:style>
  <w:style w:type="paragraph" w:styleId="CommentSubject">
    <w:name w:val="annotation subject"/>
    <w:basedOn w:val="CommentText"/>
    <w:next w:val="CommentText"/>
    <w:link w:val="CommentSubjectChar"/>
    <w:uiPriority w:val="99"/>
    <w:semiHidden/>
    <w:unhideWhenUsed/>
    <w:rsid w:val="007D4345"/>
    <w:rPr>
      <w:b/>
      <w:bCs/>
    </w:rPr>
  </w:style>
  <w:style w:type="character" w:customStyle="1" w:styleId="CommentSubjectChar">
    <w:name w:val="Comment Subject Char"/>
    <w:basedOn w:val="CommentTextChar"/>
    <w:link w:val="CommentSubject"/>
    <w:uiPriority w:val="99"/>
    <w:semiHidden/>
    <w:rsid w:val="007D4345"/>
    <w:rPr>
      <w:b/>
      <w:bCs/>
      <w:sz w:val="20"/>
      <w:szCs w:val="20"/>
    </w:rPr>
  </w:style>
  <w:style w:type="paragraph" w:styleId="Header">
    <w:name w:val="header"/>
    <w:basedOn w:val="Normal"/>
    <w:link w:val="HeaderChar"/>
    <w:uiPriority w:val="99"/>
    <w:unhideWhenUsed/>
    <w:rsid w:val="001A6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2B"/>
  </w:style>
  <w:style w:type="paragraph" w:styleId="Footer">
    <w:name w:val="footer"/>
    <w:basedOn w:val="Normal"/>
    <w:link w:val="FooterChar"/>
    <w:uiPriority w:val="99"/>
    <w:unhideWhenUsed/>
    <w:rsid w:val="001A6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2B"/>
  </w:style>
  <w:style w:type="table" w:styleId="TableGrid">
    <w:name w:val="Table Grid"/>
    <w:basedOn w:val="TableNormal"/>
    <w:uiPriority w:val="59"/>
    <w:rsid w:val="001A6A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ht.org.uk/media/yfthfxfy/creating-a-public-realm-090724.pdf" TargetMode="External"/><Relationship Id="rId13" Type="http://schemas.openxmlformats.org/officeDocument/2006/relationships/hyperlink" Target="https://www.rnib.org.uk/living-with-sight-loss/independent-living-support-advice/getting-about/streets-and-pavements/" TargetMode="External"/><Relationship Id="rId18" Type="http://schemas.openxmlformats.org/officeDocument/2006/relationships/hyperlink" Target="https://www.legislation.gov.uk/ukpga/202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livingstreets.org.uk/policy-and-resources/our-policy/cycling-and-walking/inclusive-design-at-bus-stops" TargetMode="External"/><Relationship Id="rId17" Type="http://schemas.openxmlformats.org/officeDocument/2006/relationships/hyperlink" Target="https://www.ciht.org.uk/media/yfthfxfy/creating-a-public-realm-090724.pdf" TargetMode="External"/><Relationship Id="rId2" Type="http://schemas.openxmlformats.org/officeDocument/2006/relationships/styles" Target="styles.xml"/><Relationship Id="rId16" Type="http://schemas.openxmlformats.org/officeDocument/2006/relationships/hyperlink" Target="https://www.rnib.org.uk/living-with-sight-loss/independent-living-support-advice/getting-about/streets-and-pavemen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ycle-infrastructure-design-ltn-120" TargetMode="External"/><Relationship Id="rId5" Type="http://schemas.openxmlformats.org/officeDocument/2006/relationships/footnotes" Target="footnotes.xml"/><Relationship Id="rId15" Type="http://schemas.openxmlformats.org/officeDocument/2006/relationships/hyperlink" Target="https://www.livingstreets.org.uk/policy-and-resources/our-policy/cycling-and-walking/inclusive-design-at-bus-stops" TargetMode="External"/><Relationship Id="rId23" Type="http://schemas.openxmlformats.org/officeDocument/2006/relationships/theme" Target="theme/theme1.xml"/><Relationship Id="rId10" Type="http://schemas.openxmlformats.org/officeDocument/2006/relationships/hyperlink" Target="https://www.guidedogs.org.uk/about-us/research/designing-for-inclusion/" TargetMode="External"/><Relationship Id="rId19" Type="http://schemas.openxmlformats.org/officeDocument/2006/relationships/hyperlink" Target="https://www.gov.uk/government/publications/cycle-infrastructure-design-ltn-120" TargetMode="External"/><Relationship Id="rId4" Type="http://schemas.openxmlformats.org/officeDocument/2006/relationships/webSettings" Target="webSettings.xml"/><Relationship Id="rId9" Type="http://schemas.openxmlformats.org/officeDocument/2006/relationships/hyperlink" Target="https://www.legislation.gov.uk/ukpga/2025" TargetMode="External"/><Relationship Id="rId14" Type="http://schemas.openxmlformats.org/officeDocument/2006/relationships/hyperlink" Target="https://www.guidedogs.org.uk/about-us/research/designing-for-inclu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2333</Words>
  <Characters>13631</Characters>
  <Application>Microsoft Office Word</Application>
  <DocSecurity>0</DocSecurity>
  <Lines>272</Lines>
  <Paragraphs>75</Paragraphs>
  <ScaleCrop>false</ScaleCrop>
  <Company/>
  <LinksUpToDate>false</LinksUpToDate>
  <CharactersWithSpaces>15889</CharactersWithSpaces>
  <SharedDoc>false</SharedDoc>
  <HLinks>
    <vt:vector size="72" baseType="variant">
      <vt:variant>
        <vt:i4>8323116</vt:i4>
      </vt:variant>
      <vt:variant>
        <vt:i4>33</vt:i4>
      </vt:variant>
      <vt:variant>
        <vt:i4>0</vt:i4>
      </vt:variant>
      <vt:variant>
        <vt:i4>5</vt:i4>
      </vt:variant>
      <vt:variant>
        <vt:lpwstr>https://www.gov.uk/government/publications/cycle-infrastructure-design-ltn-120</vt:lpwstr>
      </vt:variant>
      <vt:variant>
        <vt:lpwstr/>
      </vt:variant>
      <vt:variant>
        <vt:i4>5439494</vt:i4>
      </vt:variant>
      <vt:variant>
        <vt:i4>30</vt:i4>
      </vt:variant>
      <vt:variant>
        <vt:i4>0</vt:i4>
      </vt:variant>
      <vt:variant>
        <vt:i4>5</vt:i4>
      </vt:variant>
      <vt:variant>
        <vt:lpwstr>https://www.legislation.gov.uk/ukpga/2025</vt:lpwstr>
      </vt:variant>
      <vt:variant>
        <vt:lpwstr/>
      </vt:variant>
      <vt:variant>
        <vt:i4>4915292</vt:i4>
      </vt:variant>
      <vt:variant>
        <vt:i4>27</vt:i4>
      </vt:variant>
      <vt:variant>
        <vt:i4>0</vt:i4>
      </vt:variant>
      <vt:variant>
        <vt:i4>5</vt:i4>
      </vt:variant>
      <vt:variant>
        <vt:lpwstr>https://www.ciht.org.uk/media/yfthfxfy/creating-a-public-realm-090724.pdf</vt:lpwstr>
      </vt:variant>
      <vt:variant>
        <vt:lpwstr/>
      </vt:variant>
      <vt:variant>
        <vt:i4>327763</vt:i4>
      </vt:variant>
      <vt:variant>
        <vt:i4>24</vt:i4>
      </vt:variant>
      <vt:variant>
        <vt:i4>0</vt:i4>
      </vt:variant>
      <vt:variant>
        <vt:i4>5</vt:i4>
      </vt:variant>
      <vt:variant>
        <vt:lpwstr>https://www.rnib.org.uk/living-with-sight-loss/independent-living-support-advice/getting-about/streets-and-pavements/</vt:lpwstr>
      </vt:variant>
      <vt:variant>
        <vt:lpwstr/>
      </vt:variant>
      <vt:variant>
        <vt:i4>7143460</vt:i4>
      </vt:variant>
      <vt:variant>
        <vt:i4>21</vt:i4>
      </vt:variant>
      <vt:variant>
        <vt:i4>0</vt:i4>
      </vt:variant>
      <vt:variant>
        <vt:i4>5</vt:i4>
      </vt:variant>
      <vt:variant>
        <vt:lpwstr>https://www.livingstreets.org.uk/policy-and-resources/our-policy/cycling-and-walking/inclusive-design-at-bus-stops</vt:lpwstr>
      </vt:variant>
      <vt:variant>
        <vt:lpwstr/>
      </vt:variant>
      <vt:variant>
        <vt:i4>7012477</vt:i4>
      </vt:variant>
      <vt:variant>
        <vt:i4>18</vt:i4>
      </vt:variant>
      <vt:variant>
        <vt:i4>0</vt:i4>
      </vt:variant>
      <vt:variant>
        <vt:i4>5</vt:i4>
      </vt:variant>
      <vt:variant>
        <vt:lpwstr>https://www.guidedogs.org.uk/about-us/research/designing-for-inclusion/</vt:lpwstr>
      </vt:variant>
      <vt:variant>
        <vt:lpwstr/>
      </vt:variant>
      <vt:variant>
        <vt:i4>327763</vt:i4>
      </vt:variant>
      <vt:variant>
        <vt:i4>15</vt:i4>
      </vt:variant>
      <vt:variant>
        <vt:i4>0</vt:i4>
      </vt:variant>
      <vt:variant>
        <vt:i4>5</vt:i4>
      </vt:variant>
      <vt:variant>
        <vt:lpwstr>https://www.rnib.org.uk/living-with-sight-loss/independent-living-support-advice/getting-about/streets-and-pavements/</vt:lpwstr>
      </vt:variant>
      <vt:variant>
        <vt:lpwstr/>
      </vt:variant>
      <vt:variant>
        <vt:i4>7143460</vt:i4>
      </vt:variant>
      <vt:variant>
        <vt:i4>12</vt:i4>
      </vt:variant>
      <vt:variant>
        <vt:i4>0</vt:i4>
      </vt:variant>
      <vt:variant>
        <vt:i4>5</vt:i4>
      </vt:variant>
      <vt:variant>
        <vt:lpwstr>https://www.livingstreets.org.uk/policy-and-resources/our-policy/cycling-and-walking/inclusive-design-at-bus-stops</vt:lpwstr>
      </vt:variant>
      <vt:variant>
        <vt:lpwstr/>
      </vt:variant>
      <vt:variant>
        <vt:i4>8323116</vt:i4>
      </vt:variant>
      <vt:variant>
        <vt:i4>9</vt:i4>
      </vt:variant>
      <vt:variant>
        <vt:i4>0</vt:i4>
      </vt:variant>
      <vt:variant>
        <vt:i4>5</vt:i4>
      </vt:variant>
      <vt:variant>
        <vt:lpwstr>https://www.gov.uk/government/publications/cycle-infrastructure-design-ltn-120</vt:lpwstr>
      </vt:variant>
      <vt:variant>
        <vt:lpwstr/>
      </vt:variant>
      <vt:variant>
        <vt:i4>7012477</vt:i4>
      </vt:variant>
      <vt:variant>
        <vt:i4>6</vt:i4>
      </vt:variant>
      <vt:variant>
        <vt:i4>0</vt:i4>
      </vt:variant>
      <vt:variant>
        <vt:i4>5</vt:i4>
      </vt:variant>
      <vt:variant>
        <vt:lpwstr>https://www.guidedogs.org.uk/about-us/research/designing-for-inclusion/</vt:lpwstr>
      </vt:variant>
      <vt:variant>
        <vt:lpwstr/>
      </vt:variant>
      <vt:variant>
        <vt:i4>5439494</vt:i4>
      </vt:variant>
      <vt:variant>
        <vt:i4>3</vt:i4>
      </vt:variant>
      <vt:variant>
        <vt:i4>0</vt:i4>
      </vt:variant>
      <vt:variant>
        <vt:i4>5</vt:i4>
      </vt:variant>
      <vt:variant>
        <vt:lpwstr>https://www.legislation.gov.uk/ukpga/2025</vt:lpwstr>
      </vt:variant>
      <vt:variant>
        <vt:lpwstr/>
      </vt:variant>
      <vt:variant>
        <vt:i4>4915292</vt:i4>
      </vt:variant>
      <vt:variant>
        <vt:i4>0</vt:i4>
      </vt:variant>
      <vt:variant>
        <vt:i4>0</vt:i4>
      </vt:variant>
      <vt:variant>
        <vt:i4>5</vt:i4>
      </vt:variant>
      <vt:variant>
        <vt:lpwstr>https://www.ciht.org.uk/media/yfthfxfy/creating-a-public-realm-090724.pdf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Zawadzka</dc:creator>
  <cp:keywords/>
  <dc:description/>
  <cp:lastModifiedBy>Stephanie Bowring</cp:lastModifiedBy>
  <cp:revision>2</cp:revision>
  <dcterms:created xsi:type="dcterms:W3CDTF">2026-01-14T14:34:00Z</dcterms:created>
  <dcterms:modified xsi:type="dcterms:W3CDTF">2026-01-14T14:34:00Z</dcterms:modified>
</cp:coreProperties>
</file>